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Рособрнадзора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E96D98">
      <w:pPr>
        <w:pStyle w:val="19"/>
        <w:rPr>
          <w:rFonts w:asciiTheme="minorHAnsi" w:eastAsiaTheme="minorEastAsia" w:hAnsiTheme="minorHAnsi" w:cstheme="minorBidi"/>
          <w:b w:val="0"/>
          <w:noProof/>
          <w:sz w:val="22"/>
          <w:szCs w:val="22"/>
        </w:rPr>
      </w:pPr>
      <w:r w:rsidRPr="00E96D98">
        <w:rPr>
          <w:b w:val="0"/>
          <w:sz w:val="28"/>
          <w:szCs w:val="28"/>
        </w:rPr>
        <w:fldChar w:fldCharType="begin"/>
      </w:r>
      <w:r w:rsidR="002F6111" w:rsidRPr="0053135D">
        <w:rPr>
          <w:b w:val="0"/>
          <w:sz w:val="28"/>
          <w:szCs w:val="28"/>
        </w:rPr>
        <w:instrText xml:space="preserve"> TOC \o "1-3" \h \z \u </w:instrText>
      </w:r>
      <w:r w:rsidRPr="00E96D98">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Pr>
            <w:noProof/>
            <w:webHidden/>
          </w:rPr>
          <w:fldChar w:fldCharType="begin"/>
        </w:r>
        <w:r w:rsidR="00453745">
          <w:rPr>
            <w:noProof/>
            <w:webHidden/>
          </w:rPr>
          <w:instrText xml:space="preserve"> PAGEREF _Toc502151586 \h </w:instrText>
        </w:r>
        <w:r>
          <w:rPr>
            <w:noProof/>
            <w:webHidden/>
          </w:rPr>
        </w:r>
        <w:r>
          <w:rPr>
            <w:noProof/>
            <w:webHidden/>
          </w:rPr>
          <w:fldChar w:fldCharType="separate"/>
        </w:r>
        <w:r w:rsidR="00141FFB">
          <w:rPr>
            <w:noProof/>
            <w:webHidden/>
          </w:rPr>
          <w:t>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Pr>
            <w:noProof/>
            <w:webHidden/>
          </w:rPr>
          <w:fldChar w:fldCharType="begin"/>
        </w:r>
        <w:r w:rsidR="00453745">
          <w:rPr>
            <w:noProof/>
            <w:webHidden/>
          </w:rPr>
          <w:instrText xml:space="preserve"> PAGEREF _Toc502151587 \h </w:instrText>
        </w:r>
        <w:r>
          <w:rPr>
            <w:noProof/>
            <w:webHidden/>
          </w:rPr>
        </w:r>
        <w:r>
          <w:rPr>
            <w:noProof/>
            <w:webHidden/>
          </w:rPr>
          <w:fldChar w:fldCharType="separate"/>
        </w:r>
        <w:r w:rsidR="00141FFB">
          <w:rPr>
            <w:noProof/>
            <w:webHidden/>
          </w:rPr>
          <w:t>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Pr>
            <w:noProof/>
            <w:webHidden/>
          </w:rPr>
          <w:fldChar w:fldCharType="begin"/>
        </w:r>
        <w:r w:rsidR="00453745">
          <w:rPr>
            <w:noProof/>
            <w:webHidden/>
          </w:rPr>
          <w:instrText xml:space="preserve"> PAGEREF _Toc502151588 \h </w:instrText>
        </w:r>
        <w:r>
          <w:rPr>
            <w:noProof/>
            <w:webHidden/>
          </w:rPr>
        </w:r>
        <w:r>
          <w:rPr>
            <w:noProof/>
            <w:webHidden/>
          </w:rPr>
          <w:fldChar w:fldCharType="separate"/>
        </w:r>
        <w:r w:rsidR="00141FFB">
          <w:rPr>
            <w:noProof/>
            <w:webHidden/>
          </w:rPr>
          <w:t>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Pr>
            <w:noProof/>
            <w:webHidden/>
          </w:rPr>
          <w:fldChar w:fldCharType="begin"/>
        </w:r>
        <w:r w:rsidR="00453745">
          <w:rPr>
            <w:noProof/>
            <w:webHidden/>
          </w:rPr>
          <w:instrText xml:space="preserve"> PAGEREF _Toc502151589 \h </w:instrText>
        </w:r>
        <w:r>
          <w:rPr>
            <w:noProof/>
            <w:webHidden/>
          </w:rPr>
        </w:r>
        <w:r>
          <w:rPr>
            <w:noProof/>
            <w:webHidden/>
          </w:rPr>
          <w:fldChar w:fldCharType="separate"/>
        </w:r>
        <w:r w:rsidR="00141FFB">
          <w:rPr>
            <w:noProof/>
            <w:webHidden/>
          </w:rPr>
          <w:t>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Pr>
            <w:noProof/>
            <w:webHidden/>
          </w:rPr>
          <w:fldChar w:fldCharType="begin"/>
        </w:r>
        <w:r w:rsidR="00453745">
          <w:rPr>
            <w:noProof/>
            <w:webHidden/>
          </w:rPr>
          <w:instrText xml:space="preserve"> PAGEREF _Toc502151590 \h </w:instrText>
        </w:r>
        <w:r>
          <w:rPr>
            <w:noProof/>
            <w:webHidden/>
          </w:rPr>
        </w:r>
        <w:r>
          <w:rPr>
            <w:noProof/>
            <w:webHidden/>
          </w:rPr>
          <w:fldChar w:fldCharType="separate"/>
        </w:r>
        <w:r w:rsidR="00141FFB">
          <w:rPr>
            <w:noProof/>
            <w:webHidden/>
          </w:rPr>
          <w:t>7</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Pr>
            <w:noProof/>
            <w:webHidden/>
          </w:rPr>
          <w:fldChar w:fldCharType="begin"/>
        </w:r>
        <w:r w:rsidR="00453745">
          <w:rPr>
            <w:noProof/>
            <w:webHidden/>
          </w:rPr>
          <w:instrText xml:space="preserve"> PAGEREF _Toc502151591 \h </w:instrText>
        </w:r>
        <w:r>
          <w:rPr>
            <w:noProof/>
            <w:webHidden/>
          </w:rPr>
        </w:r>
        <w:r>
          <w:rPr>
            <w:noProof/>
            <w:webHidden/>
          </w:rPr>
          <w:fldChar w:fldCharType="separate"/>
        </w:r>
        <w:r w:rsidR="00141FFB">
          <w:rPr>
            <w:noProof/>
            <w:webHidden/>
          </w:rPr>
          <w:t>9</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Pr>
            <w:noProof/>
            <w:webHidden/>
          </w:rPr>
          <w:fldChar w:fldCharType="begin"/>
        </w:r>
        <w:r w:rsidR="00453745">
          <w:rPr>
            <w:noProof/>
            <w:webHidden/>
          </w:rPr>
          <w:instrText xml:space="preserve"> PAGEREF _Toc502151592 \h </w:instrText>
        </w:r>
        <w:r>
          <w:rPr>
            <w:noProof/>
            <w:webHidden/>
          </w:rPr>
        </w:r>
        <w:r>
          <w:rPr>
            <w:noProof/>
            <w:webHidden/>
          </w:rPr>
          <w:fldChar w:fldCharType="separate"/>
        </w:r>
        <w:r w:rsidR="00141FFB">
          <w:rPr>
            <w:noProof/>
            <w:webHidden/>
          </w:rPr>
          <w:t>12</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Pr>
            <w:noProof/>
            <w:webHidden/>
          </w:rPr>
          <w:fldChar w:fldCharType="begin"/>
        </w:r>
        <w:r w:rsidR="00453745">
          <w:rPr>
            <w:noProof/>
            <w:webHidden/>
          </w:rPr>
          <w:instrText xml:space="preserve"> PAGEREF _Toc502151593 \h </w:instrText>
        </w:r>
        <w:r>
          <w:rPr>
            <w:noProof/>
            <w:webHidden/>
          </w:rPr>
        </w:r>
        <w:r>
          <w:rPr>
            <w:noProof/>
            <w:webHidden/>
          </w:rPr>
          <w:fldChar w:fldCharType="separate"/>
        </w:r>
        <w:r w:rsidR="00141FFB">
          <w:rPr>
            <w:noProof/>
            <w:webHidden/>
          </w:rPr>
          <w:t>14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Pr>
            <w:noProof/>
            <w:webHidden/>
          </w:rPr>
          <w:fldChar w:fldCharType="begin"/>
        </w:r>
        <w:r w:rsidR="00453745">
          <w:rPr>
            <w:noProof/>
            <w:webHidden/>
          </w:rPr>
          <w:instrText xml:space="preserve"> PAGEREF _Toc502151594 \h </w:instrText>
        </w:r>
        <w:r>
          <w:rPr>
            <w:noProof/>
            <w:webHidden/>
          </w:rPr>
        </w:r>
        <w:r>
          <w:rPr>
            <w:noProof/>
            <w:webHidden/>
          </w:rPr>
          <w:fldChar w:fldCharType="separate"/>
        </w:r>
        <w:r w:rsidR="00141FFB">
          <w:rPr>
            <w:noProof/>
            <w:webHidden/>
          </w:rPr>
          <w:t>14</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Pr>
            <w:noProof/>
            <w:webHidden/>
          </w:rPr>
          <w:fldChar w:fldCharType="begin"/>
        </w:r>
        <w:r w:rsidR="00453745">
          <w:rPr>
            <w:noProof/>
            <w:webHidden/>
          </w:rPr>
          <w:instrText xml:space="preserve"> PAGEREF _Toc502151595 \h </w:instrText>
        </w:r>
        <w:r>
          <w:rPr>
            <w:noProof/>
            <w:webHidden/>
          </w:rPr>
        </w:r>
        <w:r>
          <w:rPr>
            <w:noProof/>
            <w:webHidden/>
          </w:rPr>
          <w:fldChar w:fldCharType="separate"/>
        </w:r>
        <w:r w:rsidR="00141FFB">
          <w:rPr>
            <w:noProof/>
            <w:webHidden/>
          </w:rPr>
          <w:t>16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Pr>
            <w:noProof/>
            <w:webHidden/>
          </w:rPr>
          <w:fldChar w:fldCharType="begin"/>
        </w:r>
        <w:r w:rsidR="00453745">
          <w:rPr>
            <w:noProof/>
            <w:webHidden/>
          </w:rPr>
          <w:instrText xml:space="preserve"> PAGEREF _Toc502151596 \h </w:instrText>
        </w:r>
        <w:r>
          <w:rPr>
            <w:noProof/>
            <w:webHidden/>
          </w:rPr>
        </w:r>
        <w:r>
          <w:rPr>
            <w:noProof/>
            <w:webHidden/>
          </w:rPr>
          <w:fldChar w:fldCharType="separate"/>
        </w:r>
        <w:r w:rsidR="00141FFB">
          <w:rPr>
            <w:noProof/>
            <w:webHidden/>
          </w:rPr>
          <w:t>16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Pr>
            <w:noProof/>
            <w:webHidden/>
          </w:rPr>
          <w:fldChar w:fldCharType="begin"/>
        </w:r>
        <w:r w:rsidR="00453745">
          <w:rPr>
            <w:noProof/>
            <w:webHidden/>
          </w:rPr>
          <w:instrText xml:space="preserve"> PAGEREF _Toc502151597 \h </w:instrText>
        </w:r>
        <w:r>
          <w:rPr>
            <w:noProof/>
            <w:webHidden/>
          </w:rPr>
        </w:r>
        <w:r>
          <w:rPr>
            <w:noProof/>
            <w:webHidden/>
          </w:rPr>
          <w:fldChar w:fldCharType="separate"/>
        </w:r>
        <w:r w:rsidR="00141FFB">
          <w:rPr>
            <w:noProof/>
            <w:webHidden/>
          </w:rPr>
          <w:t>18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Pr>
            <w:noProof/>
            <w:webHidden/>
          </w:rPr>
          <w:fldChar w:fldCharType="begin"/>
        </w:r>
        <w:r w:rsidR="00453745">
          <w:rPr>
            <w:noProof/>
            <w:webHidden/>
          </w:rPr>
          <w:instrText xml:space="preserve"> PAGEREF _Toc502151598 \h </w:instrText>
        </w:r>
        <w:r>
          <w:rPr>
            <w:noProof/>
            <w:webHidden/>
          </w:rPr>
        </w:r>
        <w:r>
          <w:rPr>
            <w:noProof/>
            <w:webHidden/>
          </w:rPr>
          <w:fldChar w:fldCharType="separate"/>
        </w:r>
        <w:r w:rsidR="00141FFB">
          <w:rPr>
            <w:noProof/>
            <w:webHidden/>
          </w:rPr>
          <w:t>19</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Pr>
            <w:noProof/>
            <w:webHidden/>
          </w:rPr>
          <w:fldChar w:fldCharType="begin"/>
        </w:r>
        <w:r w:rsidR="00453745">
          <w:rPr>
            <w:noProof/>
            <w:webHidden/>
          </w:rPr>
          <w:instrText xml:space="preserve"> PAGEREF _Toc502151599 \h </w:instrText>
        </w:r>
        <w:r>
          <w:rPr>
            <w:noProof/>
            <w:webHidden/>
          </w:rPr>
        </w:r>
        <w:r>
          <w:rPr>
            <w:noProof/>
            <w:webHidden/>
          </w:rPr>
          <w:fldChar w:fldCharType="separate"/>
        </w:r>
        <w:r w:rsidR="00141FFB">
          <w:rPr>
            <w:noProof/>
            <w:webHidden/>
          </w:rPr>
          <w:t>21</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Pr>
            <w:noProof/>
            <w:webHidden/>
          </w:rPr>
          <w:fldChar w:fldCharType="begin"/>
        </w:r>
        <w:r w:rsidR="00453745">
          <w:rPr>
            <w:noProof/>
            <w:webHidden/>
          </w:rPr>
          <w:instrText xml:space="preserve"> PAGEREF _Toc502151600 \h </w:instrText>
        </w:r>
        <w:r>
          <w:rPr>
            <w:noProof/>
            <w:webHidden/>
          </w:rPr>
        </w:r>
        <w:r>
          <w:rPr>
            <w:noProof/>
            <w:webHidden/>
          </w:rPr>
          <w:fldChar w:fldCharType="separate"/>
        </w:r>
        <w:r w:rsidR="00141FFB">
          <w:rPr>
            <w:noProof/>
            <w:webHidden/>
          </w:rPr>
          <w:t>21</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Pr>
            <w:noProof/>
            <w:webHidden/>
          </w:rPr>
          <w:fldChar w:fldCharType="begin"/>
        </w:r>
        <w:r w:rsidR="00453745">
          <w:rPr>
            <w:noProof/>
            <w:webHidden/>
          </w:rPr>
          <w:instrText xml:space="preserve"> PAGEREF _Toc502151601 \h </w:instrText>
        </w:r>
        <w:r>
          <w:rPr>
            <w:noProof/>
            <w:webHidden/>
          </w:rPr>
        </w:r>
        <w:r>
          <w:rPr>
            <w:noProof/>
            <w:webHidden/>
          </w:rPr>
          <w:fldChar w:fldCharType="separate"/>
        </w:r>
        <w:r w:rsidR="00141FFB">
          <w:rPr>
            <w:noProof/>
            <w:webHidden/>
          </w:rPr>
          <w:t>22</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Pr>
            <w:noProof/>
            <w:webHidden/>
          </w:rPr>
          <w:fldChar w:fldCharType="begin"/>
        </w:r>
        <w:r w:rsidR="00453745">
          <w:rPr>
            <w:noProof/>
            <w:webHidden/>
          </w:rPr>
          <w:instrText xml:space="preserve"> PAGEREF _Toc502151602 \h </w:instrText>
        </w:r>
        <w:r>
          <w:rPr>
            <w:noProof/>
            <w:webHidden/>
          </w:rPr>
        </w:r>
        <w:r>
          <w:rPr>
            <w:noProof/>
            <w:webHidden/>
          </w:rPr>
          <w:fldChar w:fldCharType="separate"/>
        </w:r>
        <w:r w:rsidR="00141FFB">
          <w:rPr>
            <w:noProof/>
            <w:webHidden/>
          </w:rPr>
          <w:t>24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Pr>
            <w:noProof/>
            <w:webHidden/>
          </w:rPr>
          <w:fldChar w:fldCharType="begin"/>
        </w:r>
        <w:r w:rsidR="00453745">
          <w:rPr>
            <w:noProof/>
            <w:webHidden/>
          </w:rPr>
          <w:instrText xml:space="preserve"> PAGEREF _Toc502151603 \h </w:instrText>
        </w:r>
        <w:r>
          <w:rPr>
            <w:noProof/>
            <w:webHidden/>
          </w:rPr>
        </w:r>
        <w:r>
          <w:rPr>
            <w:noProof/>
            <w:webHidden/>
          </w:rPr>
          <w:fldChar w:fldCharType="separate"/>
        </w:r>
        <w:r w:rsidR="00141FFB">
          <w:rPr>
            <w:noProof/>
            <w:webHidden/>
          </w:rPr>
          <w:t>26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Pr>
            <w:noProof/>
            <w:webHidden/>
          </w:rPr>
          <w:fldChar w:fldCharType="begin"/>
        </w:r>
        <w:r w:rsidR="00453745">
          <w:rPr>
            <w:noProof/>
            <w:webHidden/>
          </w:rPr>
          <w:instrText xml:space="preserve"> PAGEREF _Toc502151604 \h </w:instrText>
        </w:r>
        <w:r>
          <w:rPr>
            <w:noProof/>
            <w:webHidden/>
          </w:rPr>
        </w:r>
        <w:r>
          <w:rPr>
            <w:noProof/>
            <w:webHidden/>
          </w:rPr>
          <w:fldChar w:fldCharType="separate"/>
        </w:r>
        <w:r w:rsidR="00141FFB">
          <w:rPr>
            <w:noProof/>
            <w:webHidden/>
          </w:rPr>
          <w:t>28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Pr>
            <w:noProof/>
            <w:webHidden/>
          </w:rPr>
          <w:fldChar w:fldCharType="begin"/>
        </w:r>
        <w:r w:rsidR="00453745">
          <w:rPr>
            <w:noProof/>
            <w:webHidden/>
          </w:rPr>
          <w:instrText xml:space="preserve"> PAGEREF _Toc502151605 \h </w:instrText>
        </w:r>
        <w:r>
          <w:rPr>
            <w:noProof/>
            <w:webHidden/>
          </w:rPr>
        </w:r>
        <w:r>
          <w:rPr>
            <w:noProof/>
            <w:webHidden/>
          </w:rPr>
          <w:fldChar w:fldCharType="separate"/>
        </w:r>
        <w:r w:rsidR="00141FFB">
          <w:rPr>
            <w:noProof/>
            <w:webHidden/>
          </w:rPr>
          <w:t>31</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Pr>
            <w:noProof/>
            <w:webHidden/>
          </w:rPr>
          <w:fldChar w:fldCharType="begin"/>
        </w:r>
        <w:r w:rsidR="00453745">
          <w:rPr>
            <w:noProof/>
            <w:webHidden/>
          </w:rPr>
          <w:instrText xml:space="preserve"> PAGEREF _Toc502151606 \h </w:instrText>
        </w:r>
        <w:r>
          <w:rPr>
            <w:noProof/>
            <w:webHidden/>
          </w:rPr>
        </w:r>
        <w:r>
          <w:rPr>
            <w:noProof/>
            <w:webHidden/>
          </w:rPr>
          <w:fldChar w:fldCharType="separate"/>
        </w:r>
        <w:r w:rsidR="00141FFB">
          <w:rPr>
            <w:noProof/>
            <w:webHidden/>
          </w:rPr>
          <w:t>34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Pr>
            <w:noProof/>
            <w:webHidden/>
          </w:rPr>
          <w:fldChar w:fldCharType="begin"/>
        </w:r>
        <w:r w:rsidR="00453745">
          <w:rPr>
            <w:noProof/>
            <w:webHidden/>
          </w:rPr>
          <w:instrText xml:space="preserve"> PAGEREF _Toc502151607 \h </w:instrText>
        </w:r>
        <w:r>
          <w:rPr>
            <w:noProof/>
            <w:webHidden/>
          </w:rPr>
        </w:r>
        <w:r>
          <w:rPr>
            <w:noProof/>
            <w:webHidden/>
          </w:rPr>
          <w:fldChar w:fldCharType="separate"/>
        </w:r>
        <w:r w:rsidR="00141FFB">
          <w:rPr>
            <w:noProof/>
            <w:webHidden/>
          </w:rPr>
          <w:t>34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Pr>
            <w:noProof/>
            <w:webHidden/>
          </w:rPr>
          <w:fldChar w:fldCharType="begin"/>
        </w:r>
        <w:r w:rsidR="00453745">
          <w:rPr>
            <w:noProof/>
            <w:webHidden/>
          </w:rPr>
          <w:instrText xml:space="preserve"> PAGEREF _Toc502151608 \h </w:instrText>
        </w:r>
        <w:r>
          <w:rPr>
            <w:noProof/>
            <w:webHidden/>
          </w:rPr>
        </w:r>
        <w:r>
          <w:rPr>
            <w:noProof/>
            <w:webHidden/>
          </w:rPr>
          <w:fldChar w:fldCharType="separate"/>
        </w:r>
        <w:r w:rsidR="00141FFB">
          <w:rPr>
            <w:noProof/>
            <w:webHidden/>
          </w:rPr>
          <w:t>36</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Pr>
            <w:noProof/>
            <w:webHidden/>
          </w:rPr>
          <w:fldChar w:fldCharType="begin"/>
        </w:r>
        <w:r w:rsidR="00453745">
          <w:rPr>
            <w:noProof/>
            <w:webHidden/>
          </w:rPr>
          <w:instrText xml:space="preserve"> PAGEREF _Toc502151609 \h </w:instrText>
        </w:r>
        <w:r>
          <w:rPr>
            <w:noProof/>
            <w:webHidden/>
          </w:rPr>
        </w:r>
        <w:r>
          <w:rPr>
            <w:noProof/>
            <w:webHidden/>
          </w:rPr>
          <w:fldChar w:fldCharType="separate"/>
        </w:r>
        <w:r w:rsidR="00141FFB">
          <w:rPr>
            <w:noProof/>
            <w:webHidden/>
          </w:rPr>
          <w:t>38</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Pr>
            <w:noProof/>
            <w:webHidden/>
          </w:rPr>
          <w:fldChar w:fldCharType="begin"/>
        </w:r>
        <w:r w:rsidR="00453745">
          <w:rPr>
            <w:noProof/>
            <w:webHidden/>
          </w:rPr>
          <w:instrText xml:space="preserve"> PAGEREF _Toc502151610 \h </w:instrText>
        </w:r>
        <w:r>
          <w:rPr>
            <w:noProof/>
            <w:webHidden/>
          </w:rPr>
        </w:r>
        <w:r>
          <w:rPr>
            <w:noProof/>
            <w:webHidden/>
          </w:rPr>
          <w:fldChar w:fldCharType="separate"/>
        </w:r>
        <w:r w:rsidR="00141FFB">
          <w:rPr>
            <w:noProof/>
            <w:webHidden/>
          </w:rPr>
          <w:t>38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Pr>
            <w:noProof/>
            <w:webHidden/>
          </w:rPr>
          <w:fldChar w:fldCharType="begin"/>
        </w:r>
        <w:r w:rsidR="00453745">
          <w:rPr>
            <w:noProof/>
            <w:webHidden/>
          </w:rPr>
          <w:instrText xml:space="preserve"> PAGEREF _Toc502151611 \h </w:instrText>
        </w:r>
        <w:r>
          <w:rPr>
            <w:noProof/>
            <w:webHidden/>
          </w:rPr>
        </w:r>
        <w:r>
          <w:rPr>
            <w:noProof/>
            <w:webHidden/>
          </w:rPr>
          <w:fldChar w:fldCharType="separate"/>
        </w:r>
        <w:r w:rsidR="00141FFB">
          <w:rPr>
            <w:noProof/>
            <w:webHidden/>
          </w:rPr>
          <w:t>38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Pr>
            <w:noProof/>
            <w:webHidden/>
          </w:rPr>
          <w:fldChar w:fldCharType="begin"/>
        </w:r>
        <w:r w:rsidR="00453745">
          <w:rPr>
            <w:noProof/>
            <w:webHidden/>
          </w:rPr>
          <w:instrText xml:space="preserve"> PAGEREF _Toc502151612 \h </w:instrText>
        </w:r>
        <w:r>
          <w:rPr>
            <w:noProof/>
            <w:webHidden/>
          </w:rPr>
        </w:r>
        <w:r>
          <w:rPr>
            <w:noProof/>
            <w:webHidden/>
          </w:rPr>
          <w:fldChar w:fldCharType="separate"/>
        </w:r>
        <w:r w:rsidR="00141FFB">
          <w:rPr>
            <w:noProof/>
            <w:webHidden/>
          </w:rPr>
          <w:t>45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Pr>
            <w:noProof/>
            <w:webHidden/>
          </w:rPr>
          <w:fldChar w:fldCharType="begin"/>
        </w:r>
        <w:r w:rsidR="00453745">
          <w:rPr>
            <w:noProof/>
            <w:webHidden/>
          </w:rPr>
          <w:instrText xml:space="preserve"> PAGEREF _Toc502151613 \h </w:instrText>
        </w:r>
        <w:r>
          <w:rPr>
            <w:noProof/>
            <w:webHidden/>
          </w:rPr>
        </w:r>
        <w:r>
          <w:rPr>
            <w:noProof/>
            <w:webHidden/>
          </w:rPr>
          <w:fldChar w:fldCharType="separate"/>
        </w:r>
        <w:r w:rsidR="00141FFB">
          <w:rPr>
            <w:noProof/>
            <w:webHidden/>
          </w:rPr>
          <w:t>53</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Pr>
            <w:noProof/>
            <w:webHidden/>
          </w:rPr>
          <w:fldChar w:fldCharType="begin"/>
        </w:r>
        <w:r w:rsidR="00453745">
          <w:rPr>
            <w:noProof/>
            <w:webHidden/>
          </w:rPr>
          <w:instrText xml:space="preserve"> PAGEREF _Toc502151614 \h </w:instrText>
        </w:r>
        <w:r>
          <w:rPr>
            <w:noProof/>
            <w:webHidden/>
          </w:rPr>
        </w:r>
        <w:r>
          <w:rPr>
            <w:noProof/>
            <w:webHidden/>
          </w:rPr>
          <w:fldChar w:fldCharType="separate"/>
        </w:r>
        <w:r w:rsidR="00141FFB">
          <w:rPr>
            <w:noProof/>
            <w:webHidden/>
          </w:rPr>
          <w:t>64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Pr>
            <w:noProof/>
            <w:webHidden/>
          </w:rPr>
          <w:fldChar w:fldCharType="begin"/>
        </w:r>
        <w:r w:rsidR="00453745">
          <w:rPr>
            <w:noProof/>
            <w:webHidden/>
          </w:rPr>
          <w:instrText xml:space="preserve"> PAGEREF _Toc502151615 \h </w:instrText>
        </w:r>
        <w:r>
          <w:rPr>
            <w:noProof/>
            <w:webHidden/>
          </w:rPr>
        </w:r>
        <w:r>
          <w:rPr>
            <w:noProof/>
            <w:webHidden/>
          </w:rPr>
          <w:fldChar w:fldCharType="separate"/>
        </w:r>
        <w:r w:rsidR="00141FFB">
          <w:rPr>
            <w:noProof/>
            <w:webHidden/>
          </w:rPr>
          <w:t>74</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Pr>
            <w:noProof/>
            <w:webHidden/>
          </w:rPr>
          <w:fldChar w:fldCharType="begin"/>
        </w:r>
        <w:r w:rsidR="00453745">
          <w:rPr>
            <w:noProof/>
            <w:webHidden/>
          </w:rPr>
          <w:instrText xml:space="preserve"> PAGEREF _Toc502151616 \h </w:instrText>
        </w:r>
        <w:r>
          <w:rPr>
            <w:noProof/>
            <w:webHidden/>
          </w:rPr>
        </w:r>
        <w:r>
          <w:rPr>
            <w:noProof/>
            <w:webHidden/>
          </w:rPr>
          <w:fldChar w:fldCharType="separate"/>
        </w:r>
        <w:r w:rsidR="00141FFB">
          <w:rPr>
            <w:noProof/>
            <w:webHidden/>
          </w:rPr>
          <w:t>77</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Pr>
            <w:noProof/>
            <w:webHidden/>
          </w:rPr>
          <w:fldChar w:fldCharType="begin"/>
        </w:r>
        <w:r w:rsidR="00453745">
          <w:rPr>
            <w:noProof/>
            <w:webHidden/>
          </w:rPr>
          <w:instrText xml:space="preserve"> PAGEREF _Toc502151617 \h </w:instrText>
        </w:r>
        <w:r>
          <w:rPr>
            <w:noProof/>
            <w:webHidden/>
          </w:rPr>
        </w:r>
        <w:r>
          <w:rPr>
            <w:noProof/>
            <w:webHidden/>
          </w:rPr>
          <w:fldChar w:fldCharType="separate"/>
        </w:r>
        <w:r w:rsidR="00141FFB">
          <w:rPr>
            <w:noProof/>
            <w:webHidden/>
          </w:rPr>
          <w:t>78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Pr>
            <w:noProof/>
            <w:webHidden/>
          </w:rPr>
          <w:fldChar w:fldCharType="begin"/>
        </w:r>
        <w:r w:rsidR="00453745">
          <w:rPr>
            <w:noProof/>
            <w:webHidden/>
          </w:rPr>
          <w:instrText xml:space="preserve"> PAGEREF _Toc502151618 \h </w:instrText>
        </w:r>
        <w:r>
          <w:rPr>
            <w:noProof/>
            <w:webHidden/>
          </w:rPr>
        </w:r>
        <w:r>
          <w:rPr>
            <w:noProof/>
            <w:webHidden/>
          </w:rPr>
          <w:fldChar w:fldCharType="separate"/>
        </w:r>
        <w:r w:rsidR="00141FFB">
          <w:rPr>
            <w:noProof/>
            <w:webHidden/>
          </w:rPr>
          <w:t>79</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Pr>
            <w:noProof/>
            <w:webHidden/>
          </w:rPr>
          <w:fldChar w:fldCharType="begin"/>
        </w:r>
        <w:r w:rsidR="00453745">
          <w:rPr>
            <w:noProof/>
            <w:webHidden/>
          </w:rPr>
          <w:instrText xml:space="preserve"> PAGEREF _Toc502151619 \h </w:instrText>
        </w:r>
        <w:r>
          <w:rPr>
            <w:noProof/>
            <w:webHidden/>
          </w:rPr>
        </w:r>
        <w:r>
          <w:rPr>
            <w:noProof/>
            <w:webHidden/>
          </w:rPr>
          <w:fldChar w:fldCharType="separate"/>
        </w:r>
        <w:r w:rsidR="00141FFB">
          <w:rPr>
            <w:noProof/>
            <w:webHidden/>
          </w:rPr>
          <w:t>86</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Pr>
            <w:noProof/>
            <w:webHidden/>
          </w:rPr>
          <w:fldChar w:fldCharType="begin"/>
        </w:r>
        <w:r w:rsidR="00453745">
          <w:rPr>
            <w:noProof/>
            <w:webHidden/>
          </w:rPr>
          <w:instrText xml:space="preserve"> PAGEREF _Toc502151620 \h </w:instrText>
        </w:r>
        <w:r>
          <w:rPr>
            <w:noProof/>
            <w:webHidden/>
          </w:rPr>
        </w:r>
        <w:r>
          <w:rPr>
            <w:noProof/>
            <w:webHidden/>
          </w:rPr>
          <w:fldChar w:fldCharType="separate"/>
        </w:r>
        <w:r w:rsidR="00141FFB">
          <w:rPr>
            <w:noProof/>
            <w:webHidden/>
          </w:rPr>
          <w:t>90</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Pr>
            <w:noProof/>
            <w:webHidden/>
          </w:rPr>
          <w:fldChar w:fldCharType="begin"/>
        </w:r>
        <w:r w:rsidR="00453745">
          <w:rPr>
            <w:noProof/>
            <w:webHidden/>
          </w:rPr>
          <w:instrText xml:space="preserve"> PAGEREF _Toc502151621 \h </w:instrText>
        </w:r>
        <w:r>
          <w:rPr>
            <w:noProof/>
            <w:webHidden/>
          </w:rPr>
        </w:r>
        <w:r>
          <w:rPr>
            <w:noProof/>
            <w:webHidden/>
          </w:rPr>
          <w:fldChar w:fldCharType="separate"/>
        </w:r>
        <w:r w:rsidR="00141FFB">
          <w:rPr>
            <w:noProof/>
            <w:webHidden/>
          </w:rPr>
          <w:t>95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Pr>
            <w:noProof/>
            <w:webHidden/>
          </w:rPr>
          <w:fldChar w:fldCharType="begin"/>
        </w:r>
        <w:r w:rsidR="00453745">
          <w:rPr>
            <w:noProof/>
            <w:webHidden/>
          </w:rPr>
          <w:instrText xml:space="preserve"> PAGEREF _Toc502151622 \h </w:instrText>
        </w:r>
        <w:r>
          <w:rPr>
            <w:noProof/>
            <w:webHidden/>
          </w:rPr>
        </w:r>
        <w:r>
          <w:rPr>
            <w:noProof/>
            <w:webHidden/>
          </w:rPr>
          <w:fldChar w:fldCharType="separate"/>
        </w:r>
        <w:r w:rsidR="00141FFB">
          <w:rPr>
            <w:noProof/>
            <w:webHidden/>
          </w:rPr>
          <w:t>95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Pr>
            <w:noProof/>
            <w:webHidden/>
          </w:rPr>
          <w:fldChar w:fldCharType="begin"/>
        </w:r>
        <w:r w:rsidR="00453745">
          <w:rPr>
            <w:noProof/>
            <w:webHidden/>
          </w:rPr>
          <w:instrText xml:space="preserve"> PAGEREF _Toc502151623 \h </w:instrText>
        </w:r>
        <w:r>
          <w:rPr>
            <w:noProof/>
            <w:webHidden/>
          </w:rPr>
        </w:r>
        <w:r>
          <w:rPr>
            <w:noProof/>
            <w:webHidden/>
          </w:rPr>
          <w:fldChar w:fldCharType="separate"/>
        </w:r>
        <w:r w:rsidR="00141FFB">
          <w:rPr>
            <w:noProof/>
            <w:webHidden/>
          </w:rPr>
          <w:t>95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Pr>
            <w:noProof/>
            <w:webHidden/>
          </w:rPr>
          <w:fldChar w:fldCharType="begin"/>
        </w:r>
        <w:r w:rsidR="00453745">
          <w:rPr>
            <w:noProof/>
            <w:webHidden/>
          </w:rPr>
          <w:instrText xml:space="preserve"> PAGEREF _Toc502151624 \h </w:instrText>
        </w:r>
        <w:r>
          <w:rPr>
            <w:noProof/>
            <w:webHidden/>
          </w:rPr>
        </w:r>
        <w:r>
          <w:rPr>
            <w:noProof/>
            <w:webHidden/>
          </w:rPr>
          <w:fldChar w:fldCharType="separate"/>
        </w:r>
        <w:r w:rsidR="00141FFB">
          <w:rPr>
            <w:noProof/>
            <w:webHidden/>
          </w:rPr>
          <w:t>97</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Pr>
            <w:noProof/>
            <w:webHidden/>
          </w:rPr>
          <w:fldChar w:fldCharType="begin"/>
        </w:r>
        <w:r w:rsidR="00453745">
          <w:rPr>
            <w:noProof/>
            <w:webHidden/>
          </w:rPr>
          <w:instrText xml:space="preserve"> PAGEREF _Toc502151625 \h </w:instrText>
        </w:r>
        <w:r>
          <w:rPr>
            <w:noProof/>
            <w:webHidden/>
          </w:rPr>
        </w:r>
        <w:r>
          <w:rPr>
            <w:noProof/>
            <w:webHidden/>
          </w:rPr>
          <w:fldChar w:fldCharType="separate"/>
        </w:r>
        <w:r w:rsidR="00141FFB">
          <w:rPr>
            <w:noProof/>
            <w:webHidden/>
          </w:rPr>
          <w:t>106</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Pr>
            <w:noProof/>
            <w:webHidden/>
          </w:rPr>
          <w:fldChar w:fldCharType="begin"/>
        </w:r>
        <w:r w:rsidR="00453745">
          <w:rPr>
            <w:noProof/>
            <w:webHidden/>
          </w:rPr>
          <w:instrText xml:space="preserve"> PAGEREF _Toc502151626 \h </w:instrText>
        </w:r>
        <w:r>
          <w:rPr>
            <w:noProof/>
            <w:webHidden/>
          </w:rPr>
        </w:r>
        <w:r>
          <w:rPr>
            <w:noProof/>
            <w:webHidden/>
          </w:rPr>
          <w:fldChar w:fldCharType="separate"/>
        </w:r>
        <w:r w:rsidR="00141FFB">
          <w:rPr>
            <w:noProof/>
            <w:webHidden/>
          </w:rPr>
          <w:t>110</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Pr>
            <w:noProof/>
            <w:webHidden/>
          </w:rPr>
          <w:fldChar w:fldCharType="begin"/>
        </w:r>
        <w:r w:rsidR="00453745">
          <w:rPr>
            <w:noProof/>
            <w:webHidden/>
          </w:rPr>
          <w:instrText xml:space="preserve"> PAGEREF _Toc502151627 \h </w:instrText>
        </w:r>
        <w:r>
          <w:rPr>
            <w:noProof/>
            <w:webHidden/>
          </w:rPr>
        </w:r>
        <w:r>
          <w:rPr>
            <w:noProof/>
            <w:webHidden/>
          </w:rPr>
          <w:fldChar w:fldCharType="separate"/>
        </w:r>
        <w:r w:rsidR="00141FFB">
          <w:rPr>
            <w:noProof/>
            <w:webHidden/>
          </w:rPr>
          <w:t>113</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Pr>
            <w:noProof/>
            <w:webHidden/>
          </w:rPr>
          <w:fldChar w:fldCharType="begin"/>
        </w:r>
        <w:r w:rsidR="00453745">
          <w:rPr>
            <w:noProof/>
            <w:webHidden/>
          </w:rPr>
          <w:instrText xml:space="preserve"> PAGEREF _Toc502151628 \h </w:instrText>
        </w:r>
        <w:r>
          <w:rPr>
            <w:noProof/>
            <w:webHidden/>
          </w:rPr>
        </w:r>
        <w:r>
          <w:rPr>
            <w:noProof/>
            <w:webHidden/>
          </w:rPr>
          <w:fldChar w:fldCharType="separate"/>
        </w:r>
        <w:r w:rsidR="00141FFB">
          <w:rPr>
            <w:noProof/>
            <w:webHidden/>
          </w:rPr>
          <w:t>115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Pr>
            <w:noProof/>
            <w:webHidden/>
          </w:rPr>
          <w:fldChar w:fldCharType="begin"/>
        </w:r>
        <w:r w:rsidR="00453745">
          <w:rPr>
            <w:noProof/>
            <w:webHidden/>
          </w:rPr>
          <w:instrText xml:space="preserve"> PAGEREF _Toc502151629 \h </w:instrText>
        </w:r>
        <w:r>
          <w:rPr>
            <w:noProof/>
            <w:webHidden/>
          </w:rPr>
        </w:r>
        <w:r>
          <w:rPr>
            <w:noProof/>
            <w:webHidden/>
          </w:rPr>
          <w:fldChar w:fldCharType="separate"/>
        </w:r>
        <w:r w:rsidR="00141FFB">
          <w:rPr>
            <w:noProof/>
            <w:webHidden/>
          </w:rPr>
          <w:t>118</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Pr>
            <w:noProof/>
            <w:webHidden/>
          </w:rPr>
          <w:fldChar w:fldCharType="begin"/>
        </w:r>
        <w:r w:rsidR="00453745">
          <w:rPr>
            <w:noProof/>
            <w:webHidden/>
          </w:rPr>
          <w:instrText xml:space="preserve"> PAGEREF _Toc502151630 \h </w:instrText>
        </w:r>
        <w:r>
          <w:rPr>
            <w:noProof/>
            <w:webHidden/>
          </w:rPr>
        </w:r>
        <w:r>
          <w:rPr>
            <w:noProof/>
            <w:webHidden/>
          </w:rPr>
          <w:fldChar w:fldCharType="separate"/>
        </w:r>
        <w:r w:rsidR="00141FFB">
          <w:rPr>
            <w:noProof/>
            <w:webHidden/>
          </w:rPr>
          <w:t>119</w:t>
        </w:r>
        <w:r>
          <w:rPr>
            <w:noProof/>
            <w:webHidden/>
          </w:rPr>
          <w:fldChar w:fldCharType="end"/>
        </w:r>
      </w:hyperlink>
    </w:p>
    <w:p w:rsidR="00453745" w:rsidRDefault="00E96D98">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Pr>
            <w:noProof/>
            <w:webHidden/>
          </w:rPr>
          <w:fldChar w:fldCharType="begin"/>
        </w:r>
        <w:r w:rsidR="00453745">
          <w:rPr>
            <w:noProof/>
            <w:webHidden/>
          </w:rPr>
          <w:instrText xml:space="preserve"> PAGEREF _Toc502151631 \h </w:instrText>
        </w:r>
        <w:r>
          <w:rPr>
            <w:noProof/>
            <w:webHidden/>
          </w:rPr>
        </w:r>
        <w:r>
          <w:rPr>
            <w:noProof/>
            <w:webHidden/>
          </w:rPr>
          <w:fldChar w:fldCharType="separate"/>
        </w:r>
        <w:r w:rsidR="00141FFB">
          <w:rPr>
            <w:noProof/>
            <w:webHidden/>
          </w:rPr>
          <w:t>125</w:t>
        </w:r>
        <w:r>
          <w:rPr>
            <w:noProof/>
            <w:webHidden/>
          </w:rPr>
          <w:fldChar w:fldCharType="end"/>
        </w:r>
      </w:hyperlink>
    </w:p>
    <w:p w:rsidR="00453745" w:rsidRDefault="00E96D98">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Pr>
            <w:noProof/>
            <w:webHidden/>
          </w:rPr>
          <w:fldChar w:fldCharType="begin"/>
        </w:r>
        <w:r w:rsidR="00453745">
          <w:rPr>
            <w:noProof/>
            <w:webHidden/>
          </w:rPr>
          <w:instrText xml:space="preserve"> PAGEREF _Toc502151632 \h </w:instrText>
        </w:r>
        <w:r>
          <w:rPr>
            <w:noProof/>
            <w:webHidden/>
          </w:rPr>
        </w:r>
        <w:r>
          <w:rPr>
            <w:noProof/>
            <w:webHidden/>
          </w:rPr>
          <w:fldChar w:fldCharType="separate"/>
        </w:r>
        <w:r w:rsidR="00141FFB">
          <w:rPr>
            <w:noProof/>
            <w:webHidden/>
          </w:rPr>
          <w:t>130</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Pr>
            <w:noProof/>
            <w:webHidden/>
          </w:rPr>
          <w:fldChar w:fldCharType="begin"/>
        </w:r>
        <w:r w:rsidR="00453745">
          <w:rPr>
            <w:noProof/>
            <w:webHidden/>
          </w:rPr>
          <w:instrText xml:space="preserve"> PAGEREF _Toc502151633 \h </w:instrText>
        </w:r>
        <w:r>
          <w:rPr>
            <w:noProof/>
            <w:webHidden/>
          </w:rPr>
        </w:r>
        <w:r>
          <w:rPr>
            <w:noProof/>
            <w:webHidden/>
          </w:rPr>
          <w:fldChar w:fldCharType="separate"/>
        </w:r>
        <w:r w:rsidR="00141FFB">
          <w:rPr>
            <w:noProof/>
            <w:webHidden/>
          </w:rPr>
          <w:t>132</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Pr>
            <w:noProof/>
            <w:webHidden/>
          </w:rPr>
          <w:fldChar w:fldCharType="begin"/>
        </w:r>
        <w:r w:rsidR="00453745">
          <w:rPr>
            <w:noProof/>
            <w:webHidden/>
          </w:rPr>
          <w:instrText xml:space="preserve"> PAGEREF _Toc502151634 \h </w:instrText>
        </w:r>
        <w:r>
          <w:rPr>
            <w:noProof/>
            <w:webHidden/>
          </w:rPr>
        </w:r>
        <w:r>
          <w:rPr>
            <w:noProof/>
            <w:webHidden/>
          </w:rPr>
          <w:fldChar w:fldCharType="separate"/>
        </w:r>
        <w:r w:rsidR="00141FFB">
          <w:rPr>
            <w:noProof/>
            <w:webHidden/>
          </w:rPr>
          <w:t>132</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Pr>
            <w:noProof/>
            <w:webHidden/>
          </w:rPr>
          <w:fldChar w:fldCharType="begin"/>
        </w:r>
        <w:r w:rsidR="00453745">
          <w:rPr>
            <w:noProof/>
            <w:webHidden/>
          </w:rPr>
          <w:instrText xml:space="preserve"> PAGEREF _Toc502151635 \h </w:instrText>
        </w:r>
        <w:r>
          <w:rPr>
            <w:noProof/>
            <w:webHidden/>
          </w:rPr>
        </w:r>
        <w:r>
          <w:rPr>
            <w:noProof/>
            <w:webHidden/>
          </w:rPr>
          <w:fldChar w:fldCharType="separate"/>
        </w:r>
        <w:r w:rsidR="00141FFB">
          <w:rPr>
            <w:noProof/>
            <w:webHidden/>
          </w:rPr>
          <w:t>133</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Pr>
            <w:noProof/>
            <w:webHidden/>
          </w:rPr>
          <w:fldChar w:fldCharType="begin"/>
        </w:r>
        <w:r w:rsidR="00453745">
          <w:rPr>
            <w:noProof/>
            <w:webHidden/>
          </w:rPr>
          <w:instrText xml:space="preserve"> PAGEREF _Toc502151636 \h </w:instrText>
        </w:r>
        <w:r>
          <w:rPr>
            <w:noProof/>
            <w:webHidden/>
          </w:rPr>
        </w:r>
        <w:r>
          <w:rPr>
            <w:noProof/>
            <w:webHidden/>
          </w:rPr>
          <w:fldChar w:fldCharType="separate"/>
        </w:r>
        <w:r w:rsidR="00141FFB">
          <w:rPr>
            <w:noProof/>
            <w:webHidden/>
          </w:rPr>
          <w:t>133</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Pr>
            <w:noProof/>
            <w:webHidden/>
          </w:rPr>
          <w:fldChar w:fldCharType="begin"/>
        </w:r>
        <w:r w:rsidR="00453745">
          <w:rPr>
            <w:noProof/>
            <w:webHidden/>
          </w:rPr>
          <w:instrText xml:space="preserve"> PAGEREF _Toc502151637 \h </w:instrText>
        </w:r>
        <w:r>
          <w:rPr>
            <w:noProof/>
            <w:webHidden/>
          </w:rPr>
        </w:r>
        <w:r>
          <w:rPr>
            <w:noProof/>
            <w:webHidden/>
          </w:rPr>
          <w:fldChar w:fldCharType="separate"/>
        </w:r>
        <w:r w:rsidR="00141FFB">
          <w:rPr>
            <w:noProof/>
            <w:webHidden/>
          </w:rPr>
          <w:t>135</w:t>
        </w:r>
        <w:r>
          <w:rPr>
            <w:noProof/>
            <w:webHidden/>
          </w:rPr>
          <w:fldChar w:fldCharType="end"/>
        </w:r>
      </w:hyperlink>
    </w:p>
    <w:p w:rsidR="00453745" w:rsidRDefault="00E96D98">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Pr>
            <w:noProof/>
            <w:webHidden/>
          </w:rPr>
          <w:fldChar w:fldCharType="begin"/>
        </w:r>
        <w:r w:rsidR="00453745">
          <w:rPr>
            <w:noProof/>
            <w:webHidden/>
          </w:rPr>
          <w:instrText xml:space="preserve"> PAGEREF _Toc502151638 \h </w:instrText>
        </w:r>
        <w:r>
          <w:rPr>
            <w:noProof/>
            <w:webHidden/>
          </w:rPr>
        </w:r>
        <w:r>
          <w:rPr>
            <w:noProof/>
            <w:webHidden/>
          </w:rPr>
          <w:fldChar w:fldCharType="separate"/>
        </w:r>
        <w:r w:rsidR="00141FFB">
          <w:rPr>
            <w:noProof/>
            <w:webHidden/>
          </w:rPr>
          <w:t>138</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Pr>
            <w:noProof/>
            <w:webHidden/>
          </w:rPr>
          <w:fldChar w:fldCharType="begin"/>
        </w:r>
        <w:r w:rsidR="00453745">
          <w:rPr>
            <w:noProof/>
            <w:webHidden/>
          </w:rPr>
          <w:instrText xml:space="preserve"> PAGEREF _Toc502151639 \h </w:instrText>
        </w:r>
        <w:r>
          <w:rPr>
            <w:noProof/>
            <w:webHidden/>
          </w:rPr>
        </w:r>
        <w:r>
          <w:rPr>
            <w:noProof/>
            <w:webHidden/>
          </w:rPr>
          <w:fldChar w:fldCharType="separate"/>
        </w:r>
        <w:r w:rsidR="00141FFB">
          <w:rPr>
            <w:noProof/>
            <w:webHidden/>
          </w:rPr>
          <w:t>146</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Pr>
            <w:noProof/>
            <w:webHidden/>
          </w:rPr>
          <w:fldChar w:fldCharType="begin"/>
        </w:r>
        <w:r w:rsidR="00453745">
          <w:rPr>
            <w:noProof/>
            <w:webHidden/>
          </w:rPr>
          <w:instrText xml:space="preserve"> PAGEREF _Toc502151640 \h </w:instrText>
        </w:r>
        <w:r>
          <w:rPr>
            <w:noProof/>
            <w:webHidden/>
          </w:rPr>
        </w:r>
        <w:r>
          <w:rPr>
            <w:noProof/>
            <w:webHidden/>
          </w:rPr>
          <w:fldChar w:fldCharType="separate"/>
        </w:r>
        <w:r w:rsidR="00141FFB">
          <w:rPr>
            <w:noProof/>
            <w:webHidden/>
          </w:rPr>
          <w:t>148</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Pr>
            <w:noProof/>
            <w:webHidden/>
          </w:rPr>
          <w:fldChar w:fldCharType="begin"/>
        </w:r>
        <w:r w:rsidR="00453745">
          <w:rPr>
            <w:noProof/>
            <w:webHidden/>
          </w:rPr>
          <w:instrText xml:space="preserve"> PAGEREF _Toc502151641 \h </w:instrText>
        </w:r>
        <w:r>
          <w:rPr>
            <w:noProof/>
            <w:webHidden/>
          </w:rPr>
        </w:r>
        <w:r>
          <w:rPr>
            <w:noProof/>
            <w:webHidden/>
          </w:rPr>
          <w:fldChar w:fldCharType="separate"/>
        </w:r>
        <w:r w:rsidR="00141FFB">
          <w:rPr>
            <w:noProof/>
            <w:webHidden/>
          </w:rPr>
          <w:t>150</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Pr>
            <w:noProof/>
            <w:webHidden/>
          </w:rPr>
          <w:fldChar w:fldCharType="begin"/>
        </w:r>
        <w:r w:rsidR="00453745">
          <w:rPr>
            <w:noProof/>
            <w:webHidden/>
          </w:rPr>
          <w:instrText xml:space="preserve"> PAGEREF _Toc502151642 \h </w:instrText>
        </w:r>
        <w:r>
          <w:rPr>
            <w:noProof/>
            <w:webHidden/>
          </w:rPr>
        </w:r>
        <w:r>
          <w:rPr>
            <w:noProof/>
            <w:webHidden/>
          </w:rPr>
          <w:fldChar w:fldCharType="separate"/>
        </w:r>
        <w:r w:rsidR="00141FFB">
          <w:rPr>
            <w:noProof/>
            <w:webHidden/>
          </w:rPr>
          <w:t>152</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Pr>
            <w:noProof/>
            <w:webHidden/>
          </w:rPr>
          <w:fldChar w:fldCharType="begin"/>
        </w:r>
        <w:r w:rsidR="00453745">
          <w:rPr>
            <w:noProof/>
            <w:webHidden/>
          </w:rPr>
          <w:instrText xml:space="preserve"> PAGEREF _Toc502151643 \h </w:instrText>
        </w:r>
        <w:r>
          <w:rPr>
            <w:noProof/>
            <w:webHidden/>
          </w:rPr>
        </w:r>
        <w:r>
          <w:rPr>
            <w:noProof/>
            <w:webHidden/>
          </w:rPr>
          <w:fldChar w:fldCharType="separate"/>
        </w:r>
        <w:r w:rsidR="00141FFB">
          <w:rPr>
            <w:noProof/>
            <w:webHidden/>
          </w:rPr>
          <w:t>157</w:t>
        </w:r>
        <w:r>
          <w:rPr>
            <w:noProof/>
            <w:webHidden/>
          </w:rPr>
          <w:fldChar w:fldCharType="end"/>
        </w:r>
      </w:hyperlink>
    </w:p>
    <w:p w:rsidR="00453745" w:rsidRDefault="00E96D98">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Pr>
            <w:noProof/>
            <w:webHidden/>
          </w:rPr>
          <w:fldChar w:fldCharType="begin"/>
        </w:r>
        <w:r w:rsidR="00453745">
          <w:rPr>
            <w:noProof/>
            <w:webHidden/>
          </w:rPr>
          <w:instrText xml:space="preserve"> PAGEREF _Toc502151644 \h </w:instrText>
        </w:r>
        <w:r>
          <w:rPr>
            <w:noProof/>
            <w:webHidden/>
          </w:rPr>
        </w:r>
        <w:r>
          <w:rPr>
            <w:noProof/>
            <w:webHidden/>
          </w:rPr>
          <w:fldChar w:fldCharType="separate"/>
        </w:r>
        <w:r w:rsidR="00141FFB">
          <w:rPr>
            <w:noProof/>
            <w:webHidden/>
          </w:rPr>
          <w:t>158</w:t>
        </w:r>
        <w:r>
          <w:rPr>
            <w:noProof/>
            <w:webHidden/>
          </w:rPr>
          <w:fldChar w:fldCharType="end"/>
        </w:r>
      </w:hyperlink>
    </w:p>
    <w:p w:rsidR="006F68FA" w:rsidRPr="0053135D" w:rsidRDefault="00E96D98">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0" w:name="_Toc502151586"/>
      <w:r w:rsidRPr="0053135D">
        <w:lastRenderedPageBreak/>
        <w:t>Общая часть</w:t>
      </w:r>
      <w:bookmarkEnd w:id="0"/>
    </w:p>
    <w:p w:rsidR="00E932CF" w:rsidRPr="0053135D" w:rsidRDefault="00E932CF" w:rsidP="006F68FA">
      <w:pPr>
        <w:pStyle w:val="2"/>
      </w:pPr>
      <w:bookmarkStart w:id="1" w:name="_Toc502151587"/>
      <w:r w:rsidRPr="0053135D">
        <w:t>Перечень условных обозначений и сокращений</w:t>
      </w:r>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выпускники прошлых лет-военнослужащие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Минобрнауки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2" w:name="_Toc502151588"/>
      <w:r w:rsidRPr="0053135D">
        <w:lastRenderedPageBreak/>
        <w:t>Нормативные правовые документы</w:t>
      </w:r>
      <w:bookmarkEnd w:id="2"/>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3"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3"/>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электронными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КИМ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 xml:space="preserve">входит полный аналог бланка регистрации, бланка ответов №1.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электронных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токен</w:t>
      </w:r>
      <w:r w:rsidR="00B61E0E">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030E99" w:rsidRPr="0053135D">
        <w:rPr>
          <w:rFonts w:ascii="Times New Roman" w:eastAsia="Calibri" w:hAnsi="Times New Roman" w:cs="Times New Roman"/>
          <w:sz w:val="26"/>
          <w:szCs w:val="26"/>
          <w:lang w:eastAsia="ru-RU"/>
        </w:rPr>
        <w:t>используется токен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CF6F59" w:rsidRPr="0053135D">
        <w:rPr>
          <w:rFonts w:ascii="Times New Roman" w:eastAsia="Calibri" w:hAnsi="Times New Roman" w:cs="Times New Roman"/>
          <w:sz w:val="26"/>
          <w:szCs w:val="26"/>
          <w:lang w:eastAsia="ru-RU"/>
        </w:rPr>
        <w:t>записей на оборотной стороне бланков как апелляции по вопросам, связанным с неправильным оформлением экзаменационной работы (п.77 Порядка).</w:t>
      </w:r>
    </w:p>
    <w:p w:rsidR="00E932CF" w:rsidRPr="00453745" w:rsidRDefault="00E932CF" w:rsidP="00530D87">
      <w:pPr>
        <w:pStyle w:val="2"/>
      </w:pPr>
      <w:bookmarkStart w:id="4" w:name="_Toc502151590"/>
      <w:r w:rsidRPr="0053135D">
        <w:t>Лица, привлекаемые к проведению ЕГЭ</w:t>
      </w:r>
      <w:bookmarkEnd w:id="4"/>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токене (токен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в) руководитель организации,в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ППЭ</w:t>
      </w:r>
      <w:r w:rsidR="00B86CC8">
        <w:rPr>
          <w:rFonts w:ascii="Times New Roman" w:eastAsia="Times New Roman" w:hAnsi="Times New Roman" w:cs="Times New Roman"/>
          <w:color w:val="000000"/>
          <w:sz w:val="26"/>
          <w:szCs w:val="26"/>
          <w:lang w:eastAsia="ru-RU"/>
        </w:rPr>
        <w:t xml:space="preserve">г)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2"/>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и работе средств 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c ЛВС, TCP/IP, DNS, DHCP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Ассистенты (в том числе тифло- и сурдопереводчики)</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rPr>
          <w:rFonts w:ascii="Times New Roman" w:eastAsia="Calibri" w:hAnsi="Times New Roman" w:cs="Times New Roman"/>
          <w:sz w:val="26"/>
          <w:szCs w:val="26"/>
        </w:rPr>
        <w:t>.</w:t>
      </w:r>
    </w:p>
    <w:p w:rsidR="00834F2B" w:rsidRPr="0053135D" w:rsidRDefault="00E932CF" w:rsidP="002611E0">
      <w:pPr>
        <w:pStyle w:val="2"/>
      </w:pPr>
      <w:bookmarkStart w:id="5" w:name="_Toc502151591"/>
      <w:r w:rsidRPr="0053135D">
        <w:t>Общие требования к ППЭ</w:t>
      </w:r>
      <w:bookmarkEnd w:id="5"/>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средний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w:t>
      </w:r>
      <w:r w:rsidRPr="00453745">
        <w:rPr>
          <w:rFonts w:ascii="Times New Roman" w:eastAsia="Times New Roman" w:hAnsi="Times New Roman" w:cs="Times New Roman"/>
          <w:sz w:val="26"/>
          <w:szCs w:val="26"/>
          <w:lang w:eastAsia="ru-RU"/>
        </w:rPr>
        <w:t>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здании (комплексе зданий), где расположен ППЭ, до входа в ППЭвыделяются: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4"/>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«Аудирование», оборудуются средствами воспроизведения аудионосителей</w:t>
      </w:r>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 </w:t>
      </w:r>
      <w:r w:rsidR="0003028A">
        <w:rPr>
          <w:sz w:val="26"/>
          <w:szCs w:val="26"/>
        </w:rPr>
        <w:t>Штаб</w:t>
      </w:r>
      <w:r w:rsidR="00AA56DB" w:rsidRPr="0053135D">
        <w:rPr>
          <w:sz w:val="26"/>
          <w:szCs w:val="26"/>
        </w:rPr>
        <w:t>е ППЭ</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онлайн наблюдения, </w:t>
      </w:r>
      <w:r w:rsidR="007B7354">
        <w:rPr>
          <w:sz w:val="26"/>
          <w:szCs w:val="26"/>
        </w:rPr>
        <w:t>либо</w:t>
      </w:r>
      <w:r w:rsidR="006C1698">
        <w:rPr>
          <w:sz w:val="26"/>
          <w:szCs w:val="26"/>
        </w:rPr>
        <w:t xml:space="preserve"> использовать для указанных целей портал </w:t>
      </w:r>
      <w:r w:rsidR="006C1698">
        <w:rPr>
          <w:sz w:val="26"/>
          <w:szCs w:val="26"/>
          <w:lang w:val="en-US"/>
        </w:rPr>
        <w:t>smotriege</w:t>
      </w:r>
      <w:r w:rsidR="006C1698" w:rsidRPr="00453745">
        <w:rPr>
          <w:sz w:val="26"/>
          <w:szCs w:val="26"/>
        </w:rPr>
        <w:t>.</w:t>
      </w:r>
      <w:r w:rsidR="006C1698">
        <w:rPr>
          <w:sz w:val="26"/>
          <w:szCs w:val="26"/>
          <w:lang w:val="en-US"/>
        </w:rPr>
        <w:t>ru</w:t>
      </w:r>
      <w:r w:rsidR="006C1698">
        <w:rPr>
          <w:sz w:val="26"/>
          <w:szCs w:val="26"/>
        </w:rPr>
        <w:t xml:space="preserve"> авторизовавшись на портале</w:t>
      </w:r>
      <w:r w:rsidR="007B7354">
        <w:rPr>
          <w:sz w:val="26"/>
          <w:szCs w:val="26"/>
        </w:rPr>
        <w:t>.</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и запечатывания ЭМ членом ГЭК в целях передачи их в РЦОИ. </w:t>
      </w:r>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6" w:name="_Toc502151592"/>
      <w:r w:rsidRPr="0053135D">
        <w:rPr>
          <w:lang w:eastAsia="ru-RU"/>
        </w:rPr>
        <w:t>Особенности организации и проведения ЕГЭ для участников ЕГЭ с ОВЗ, детей-инвалидов и инвалидов</w:t>
      </w:r>
      <w:bookmarkEnd w:id="6"/>
    </w:p>
    <w:p w:rsidR="00DE0837" w:rsidRPr="0053135D" w:rsidRDefault="00DE0837" w:rsidP="00DE0837">
      <w:pPr>
        <w:pStyle w:val="ab"/>
        <w:ind w:firstLine="709"/>
        <w:jc w:val="both"/>
        <w:rPr>
          <w:sz w:val="26"/>
          <w:szCs w:val="26"/>
        </w:rPr>
      </w:pPr>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ассистент-сурдопереводчик.</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в увеличенном размере (не менее 16 pt)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7"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7"/>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в указанный ППЭ). Лица, привлекаемые к проведению ЕГЭ, прибывают в ППЭ 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8" w:name="_Toc502151594"/>
      <w:r w:rsidRPr="0053135D">
        <w:rPr>
          <w:lang w:eastAsia="ru-RU"/>
        </w:rPr>
        <w:t>Организация и проведение ЕГЭ в ППЭ, организованных в труднодоступных и отдаленных местностях (ППЭ ТОМ)</w:t>
      </w:r>
      <w:bookmarkEnd w:id="8"/>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9"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9"/>
    </w:p>
    <w:p w:rsidR="00F971C1" w:rsidRPr="0053135D" w:rsidRDefault="00F971C1" w:rsidP="00F971C1">
      <w:pPr>
        <w:pStyle w:val="2"/>
      </w:pPr>
      <w:bookmarkStart w:id="10" w:name="_Toc502151596"/>
      <w:r w:rsidRPr="0053135D">
        <w:t>Готовность ППЭ</w:t>
      </w:r>
      <w:bookmarkEnd w:id="10"/>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позднее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аудиториидля печати ЭМ в аудитории ППЭ»</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аудиториидля печати ЭМ 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в которых осуществляется перевод бланков участников ЕГЭ в электронный вид 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Pr="0053135D">
        <w:rPr>
          <w:rFonts w:ascii="Times New Roman" w:hAnsi="Times New Roman" w:cs="Times New Roman"/>
          <w:sz w:val="26"/>
          <w:szCs w:val="26"/>
        </w:rPr>
        <w:t xml:space="preserve">дополнительно заполняется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а ППЭдля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Если после авторизации члена ГЭК он был переназначен в другой ППЭ, ему необходимо пройти повторную авторизацию в новом ППЭ.</w:t>
      </w:r>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средства криптозащиты с использованием токен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выполнить и проверить результат печати тестового ДБО№2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то продолжить контроль технической готовности (см.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2в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осуществлении </w:t>
      </w:r>
      <w:r w:rsidR="006122B1" w:rsidRPr="0053135D">
        <w:rPr>
          <w:rFonts w:ascii="Times New Roman" w:eastAsia="Calibri" w:hAnsi="Times New Roman" w:cs="Times New Roman"/>
          <w:b/>
          <w:sz w:val="26"/>
          <w:szCs w:val="26"/>
        </w:rPr>
        <w:t>перевода бланков ответов участников ЕГЭ 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w:t>
      </w:r>
      <w:r w:rsidRPr="0053135D">
        <w:rPr>
          <w:rFonts w:ascii="Times New Roman" w:eastAsia="Calibri" w:hAnsi="Times New Roman" w:cs="Times New Roman"/>
          <w:sz w:val="26"/>
          <w:szCs w:val="26"/>
        </w:rPr>
        <w:lastRenderedPageBreak/>
        <w:t xml:space="preserve">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и контроль готовности по процедуре сканирования. 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а также тестовые ДБО 2, распечатанные со станции авторизации</w:t>
      </w:r>
      <w:r w:rsidR="0020571F">
        <w:rPr>
          <w:rFonts w:ascii="Times New Roman" w:eastAsia="Calibri" w:hAnsi="Times New Roman" w:cs="Times New Roman"/>
          <w:sz w:val="26"/>
          <w:szCs w:val="26"/>
        </w:rPr>
        <w:t>. 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токена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флеш-накопитель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 в Штабе ППЭ работоспособность станции авторизации 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ипакета</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lang w:eastAsia="ru-RU"/>
        </w:rPr>
        <w:t xml:space="preserve">по согласованию с РЦОИ и по усмотрению члена ГЭК в его присутствииможет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 xml:space="preserve">(форма ППЭ-01-02)протокол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630946" w:rsidRPr="0053135D" w:rsidRDefault="00630946" w:rsidP="00630946">
      <w:pPr>
        <w:pStyle w:val="2"/>
      </w:pPr>
      <w:bookmarkStart w:id="11" w:name="_Toc502151597"/>
      <w:r w:rsidRPr="0053135D">
        <w:t>Печать ДБО</w:t>
      </w:r>
      <w:r w:rsidR="003422AE" w:rsidRPr="0053135D">
        <w:t xml:space="preserve"> № 2</w:t>
      </w:r>
      <w:bookmarkEnd w:id="11"/>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авторизации,в присутствии руководителя ППЭ и члена ГЭК при проведении контроля технической готовности ППЭ.</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w:t>
      </w:r>
      <w:r w:rsidRPr="0053135D">
        <w:rPr>
          <w:rFonts w:ascii="Times New Roman" w:eastAsia="Times New Roman" w:hAnsi="Times New Roman" w:cs="Times New Roman"/>
          <w:sz w:val="26"/>
          <w:szCs w:val="26"/>
          <w:lang w:eastAsia="ru-RU"/>
        </w:rPr>
        <w:lastRenderedPageBreak/>
        <w:t>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выполнить печать тестово</w:t>
      </w:r>
      <w:r w:rsidR="00764796">
        <w:rPr>
          <w:rFonts w:ascii="Times New Roman" w:eastAsia="Times New Roman" w:hAnsi="Times New Roman" w:cs="Times New Roman"/>
          <w:sz w:val="26"/>
          <w:szCs w:val="26"/>
          <w:lang w:eastAsia="ru-RU"/>
        </w:rPr>
        <w:t>го ДБО №2</w:t>
      </w:r>
      <w:r w:rsidRPr="0053135D">
        <w:rPr>
          <w:rFonts w:ascii="Times New Roman" w:eastAsia="Times New Roman" w:hAnsi="Times New Roman" w:cs="Times New Roman"/>
          <w:sz w:val="26"/>
          <w:szCs w:val="26"/>
          <w:lang w:eastAsia="ru-RU"/>
        </w:rPr>
        <w:t>, убедиться, что печать выполнена качественно: на тестовом бланке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Pr="0053135D">
        <w:rPr>
          <w:rFonts w:ascii="Times New Roman" w:eastAsia="Times New Roman" w:hAnsi="Times New Roman" w:cs="Times New Roman"/>
          <w:sz w:val="26"/>
          <w:szCs w:val="26"/>
          <w:lang w:eastAsia="ru-RU"/>
        </w:rPr>
        <w:t>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коды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2" w:name="_Toc438199156"/>
      <w:bookmarkStart w:id="13" w:name="_Toc468456153"/>
      <w:bookmarkStart w:id="14" w:name="_Toc502151598"/>
      <w:r w:rsidRPr="0053135D">
        <w:t>Общий порядок подготовки и проведения ЕГЭ в ППЭ</w:t>
      </w:r>
      <w:bookmarkEnd w:id="12"/>
      <w:bookmarkEnd w:id="13"/>
      <w:bookmarkEnd w:id="14"/>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втоматизированное распределение участников ЕГЭ и организаторов по аудиториям осуществляет РЦОИ.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Списки распределения участников ЕГЭ поаудиториям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AB741A" w:rsidRPr="00876698" w:rsidRDefault="003E29C5" w:rsidP="00453745">
      <w:pPr>
        <w:pStyle w:val="ConsPlusNormal"/>
        <w:ind w:firstLine="540"/>
        <w:jc w:val="both"/>
      </w:pPr>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w:t>
      </w:r>
      <w:r w:rsidRPr="00453745">
        <w:rPr>
          <w:b w:val="0"/>
        </w:rPr>
        <w:lastRenderedPageBreak/>
        <w:t>передачи всех материалов специализированной организации по доставке ЭМ или члену ГЭК в зависимости от схемы доставки ЭМ, используемой в субъекте Российской Федерации.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sidRPr="00453745">
        <w:rPr>
          <w:rFonts w:ascii="Times New Roman" w:eastAsia="Calibri" w:hAnsi="Times New Roman" w:cs="Times New Roman"/>
          <w:bCs/>
          <w:sz w:val="28"/>
          <w:szCs w:val="28"/>
          <w:lang w:eastAsia="ru-RU"/>
        </w:rPr>
        <w:t>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5" w:name="_Toc501462782"/>
      <w:bookmarkStart w:id="16" w:name="_Toc501462783"/>
      <w:bookmarkStart w:id="17" w:name="_Toc501462784"/>
      <w:bookmarkStart w:id="18" w:name="_Toc502151599"/>
      <w:bookmarkEnd w:id="15"/>
      <w:bookmarkEnd w:id="16"/>
      <w:bookmarkEnd w:id="17"/>
      <w:r w:rsidRPr="0053135D">
        <w:lastRenderedPageBreak/>
        <w:t>Проведение экзамена</w:t>
      </w:r>
      <w:bookmarkEnd w:id="18"/>
    </w:p>
    <w:p w:rsidR="003322B4" w:rsidRPr="0053135D" w:rsidRDefault="003322B4" w:rsidP="00D05047">
      <w:pPr>
        <w:pStyle w:val="2"/>
      </w:pPr>
      <w:bookmarkStart w:id="19" w:name="_Toc502151600"/>
      <w:r w:rsidRPr="0053135D">
        <w:t>Доставка ЭМ в ППЭ</w:t>
      </w:r>
      <w:bookmarkEnd w:id="19"/>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004632E0" w:rsidRPr="0053135D">
        <w:rPr>
          <w:rFonts w:ascii="Times New Roman" w:eastAsia="Times New Roman" w:hAnsi="Times New Roman" w:cs="Times New Roman"/>
          <w:sz w:val="26"/>
          <w:szCs w:val="26"/>
          <w:lang w:eastAsia="ru-RU"/>
        </w:rPr>
        <w:t xml:space="preserve">Использованные ЭМ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нформация об автоматизированном распределении участников ЕГЭ и организаторов ЕГЭ по аудиториям ППЭ и ведомости, бланки актов, в том числе формы 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«Сопроводительный бланк к материалам ЕГЭ»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(большие) используются для упаковки материалов ППЭ (использованных бланков в ВДП, форм ППЭ). Сейф-пакеты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ППЭ(электронных носителей, испорченных бланков).</w:t>
      </w:r>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Бланков ответов участников экзамена (по количеству 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0" w:name="_Toc502151601"/>
      <w:r w:rsidRPr="0053135D">
        <w:t>Вход лиц, привлекаемых к проведению ЕГЭ, и участников ЕГЭ в</w:t>
      </w:r>
      <w:r w:rsidR="002060BD" w:rsidRPr="0053135D">
        <w:t> </w:t>
      </w:r>
      <w:r w:rsidRPr="0053135D">
        <w:t>ППЭ</w:t>
      </w:r>
      <w:bookmarkEnd w:id="20"/>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ascii="Times New Roman" w:eastAsia="Times New Roman" w:hAnsi="Times New Roman" w:cs="Times New Roman"/>
          <w:sz w:val="26"/>
          <w:szCs w:val="26"/>
          <w:vertAlign w:val="superscript"/>
          <w:lang w:eastAsia="ru-RU"/>
        </w:rPr>
        <w:footnoteReference w:id="5"/>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Pr="0053135D">
        <w:rPr>
          <w:rFonts w:ascii="Times New Roman" w:eastAsia="Times New Roman" w:hAnsi="Times New Roman" w:cs="Times New Roman"/>
          <w:sz w:val="26"/>
          <w:szCs w:val="26"/>
          <w:lang w:eastAsia="ru-RU"/>
        </w:rPr>
        <w:t>работников, распределенных в данный ППЭ в день экзамена.</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 xml:space="preserve">. </w:t>
      </w:r>
      <w:bookmarkStart w:id="21"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с пунктом 45 Порядка в день проведения экзамена (в период с момента входа в ППЭи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w:t>
      </w:r>
      <w:r w:rsidRPr="0053135D">
        <w:rPr>
          <w:rFonts w:ascii="Times New Roman" w:eastAsia="Calibri" w:hAnsi="Times New Roman" w:cs="Times New Roman"/>
          <w:sz w:val="26"/>
          <w:szCs w:val="26"/>
        </w:rPr>
        <w:lastRenderedPageBreak/>
        <w:t>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 xml:space="preserve">ойпредоставляется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2" w:name="_Toc502151602"/>
      <w:r w:rsidRPr="0053135D">
        <w:t xml:space="preserve">Действия </w:t>
      </w:r>
      <w:r w:rsidR="00744B74" w:rsidRPr="0053135D">
        <w:t>лиц, привлекаемых к проведению ЕГЭ,</w:t>
      </w:r>
      <w:r w:rsidRPr="0053135D">
        <w:t xml:space="preserve"> до начала экзамена</w:t>
      </w:r>
      <w:bookmarkEnd w:id="22"/>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должен прибыть в ППЭ с токеном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информационно-телекоммуникационной сети Интернет, член ГЭК, используя </w:t>
      </w:r>
      <w:r w:rsidRPr="0053135D">
        <w:rPr>
          <w:rFonts w:ascii="Times New Roman" w:eastAsia="Calibri" w:hAnsi="Times New Roman" w:cs="Times New Roman"/>
          <w:sz w:val="26"/>
          <w:szCs w:val="26"/>
          <w:lang w:eastAsia="ru-RU"/>
        </w:rPr>
        <w:lastRenderedPageBreak/>
        <w:t>свой токен</w:t>
      </w:r>
      <w:r w:rsidR="00E7480B">
        <w:rPr>
          <w:rFonts w:ascii="Times New Roman" w:eastAsia="Calibri" w:hAnsi="Times New Roman" w:cs="Times New Roman"/>
          <w:sz w:val="26"/>
          <w:szCs w:val="26"/>
          <w:lang w:eastAsia="ru-RU"/>
        </w:rPr>
        <w:t>,</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на обычный флеш-накопитель.</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токен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компьютера токен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Pr="005E0285">
        <w:rPr>
          <w:rFonts w:ascii="Times New Roman" w:eastAsia="Times New Roman" w:hAnsi="Times New Roman" w:cs="Times New Roman"/>
          <w:sz w:val="26"/>
          <w:szCs w:val="26"/>
          <w:lang w:eastAsia="ru-RU"/>
        </w:rPr>
        <w:t xml:space="preserve">сейф-пакета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сейф-пакеты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 для упаковки КИМ</w:t>
      </w:r>
      <w:r w:rsidR="00DD277A">
        <w:rPr>
          <w:rFonts w:ascii="Times New Roman" w:hAnsi="Times New Roman" w:cs="Times New Roman"/>
          <w:color w:val="000000"/>
          <w:sz w:val="26"/>
          <w:szCs w:val="26"/>
        </w:rPr>
        <w:t xml:space="preserve"> (возвратные доставочные пакеты 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Pr>
          <w:rFonts w:ascii="Times New Roman" w:hAnsi="Times New Roman" w:cs="Times New Roman"/>
          <w:color w:val="000000"/>
          <w:sz w:val="26"/>
          <w:szCs w:val="26"/>
        </w:rPr>
        <w:t>для упаковки испорченных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К сейф-пакетам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3" w:name="_Toc500513369"/>
      <w:bookmarkStart w:id="24" w:name="_Toc501462789"/>
      <w:bookmarkStart w:id="25" w:name="_Toc502151603"/>
      <w:bookmarkEnd w:id="23"/>
      <w:bookmarkEnd w:id="24"/>
      <w:r w:rsidRPr="0053135D">
        <w:t>Требования к соблюдению порядка проведения ЕГЭ в ППЭ</w:t>
      </w:r>
      <w:bookmarkEnd w:id="25"/>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организаторам, медицинским работникам, ассистентам, оказывающим </w:t>
      </w:r>
      <w:r w:rsidRPr="0053135D">
        <w:rPr>
          <w:rFonts w:ascii="Times New Roman" w:eastAsia="Times New Roman" w:hAnsi="Times New Roman" w:cs="Times New Roman"/>
          <w:sz w:val="26"/>
          <w:szCs w:val="26"/>
        </w:rPr>
        <w:lastRenderedPageBreak/>
        <w:t>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6B0ED3" w:rsidRPr="006B0ED3">
        <w:rPr>
          <w:rFonts w:ascii="Times New Roman" w:eastAsia="Times New Roman" w:hAnsi="Times New Roman" w:cs="Times New Roman"/>
          <w:sz w:val="26"/>
          <w:szCs w:val="26"/>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w:t>
      </w:r>
      <w:r w:rsidRPr="0053135D">
        <w:rPr>
          <w:rFonts w:ascii="Times New Roman" w:eastAsia="Times New Roman" w:hAnsi="Times New Roman" w:cs="Times New Roman"/>
          <w:sz w:val="26"/>
          <w:szCs w:val="26"/>
        </w:rPr>
        <w:lastRenderedPageBreak/>
        <w:t>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при обработке экзаменационных работ. </w:t>
      </w:r>
    </w:p>
    <w:p w:rsidR="00BF37AC" w:rsidRPr="0053135D" w:rsidRDefault="00BF37AC" w:rsidP="00BF37AC"/>
    <w:p w:rsidR="003322B4" w:rsidRPr="0053135D" w:rsidRDefault="00744B74" w:rsidP="00BF37AC">
      <w:pPr>
        <w:pStyle w:val="2"/>
      </w:pPr>
      <w:bookmarkStart w:id="26"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6"/>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274DC4">
        <w:rPr>
          <w:rFonts w:ascii="Times New Roman" w:eastAsia="Times New Roman" w:hAnsi="Times New Roman" w:cs="Times New Roman"/>
          <w:color w:val="000000"/>
          <w:sz w:val="26"/>
          <w:szCs w:val="26"/>
        </w:rPr>
        <w:t xml:space="preserve">и ППЭ-14-04 «Ведомость материалов доставочного сейф-пакета» </w:t>
      </w:r>
      <w:r w:rsidR="008B487E">
        <w:rPr>
          <w:rFonts w:ascii="Times New Roman" w:eastAsia="Times New Roman" w:hAnsi="Times New Roman" w:cs="Times New Roman"/>
          <w:color w:val="000000"/>
          <w:sz w:val="26"/>
          <w:szCs w:val="26"/>
        </w:rPr>
        <w:t xml:space="preserve">сейф-пакеты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r w:rsidR="00147D6C" w:rsidRPr="0053135D">
        <w:rPr>
          <w:rFonts w:ascii="Times New Roman" w:eastAsia="Calibri" w:hAnsi="Times New Roman" w:cs="Times New Roman"/>
          <w:sz w:val="26"/>
          <w:szCs w:val="26"/>
          <w:lang w:eastAsia="ru-RU"/>
        </w:rPr>
        <w:t xml:space="preserve">сейф-пакета с </w:t>
      </w:r>
      <w:r w:rsidR="00274DC4">
        <w:rPr>
          <w:rFonts w:ascii="Times New Roman" w:eastAsia="Calibri" w:hAnsi="Times New Roman" w:cs="Times New Roman"/>
          <w:sz w:val="26"/>
          <w:szCs w:val="26"/>
          <w:lang w:eastAsia="ru-RU"/>
        </w:rPr>
        <w:t>электронным носителем</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r w:rsidR="00147D6C" w:rsidRPr="0053135D">
        <w:rPr>
          <w:rFonts w:ascii="Times New Roman" w:eastAsia="Calibri" w:hAnsi="Times New Roman" w:cs="Times New Roman"/>
          <w:sz w:val="26"/>
          <w:szCs w:val="26"/>
          <w:lang w:eastAsia="ru-RU"/>
        </w:rPr>
        <w:t>сейф-пакета</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количеству участников ЕГЭ в данной 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xml:space="preserve">, для подтверждения качества печати в программном обеспечении.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бланке регистрации 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сейф-пакета с </w:t>
      </w:r>
      <w:r w:rsidR="002F646C">
        <w:rPr>
          <w:rFonts w:ascii="Times New Roman" w:eastAsia="Calibri" w:hAnsi="Times New Roman" w:cs="Times New Roman"/>
          <w:sz w:val="26"/>
          <w:szCs w:val="26"/>
          <w:lang w:eastAsia="ru-RU"/>
        </w:rPr>
        <w:t>электронным носителем</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sidRPr="008B487E">
        <w:rPr>
          <w:rFonts w:ascii="Times New Roman" w:eastAsia="Calibri" w:hAnsi="Times New Roman" w:cs="Times New Roman"/>
          <w:sz w:val="26"/>
          <w:szCs w:val="26"/>
          <w:lang w:eastAsia="ru-RU"/>
        </w:rPr>
        <w:t xml:space="preserve">В случае брака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резервную,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Если один и тот же участник ЕГЭ выходит несколько раз, то каждый его выход фиксируется в ведомости в новой строке.При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7" w:name="_Toc502151605"/>
      <w:r w:rsidRPr="0053135D">
        <w:t>Завершение выполнения экзаменационной работы участниками ЕГЭ и организация сбора ЭМ</w:t>
      </w:r>
      <w:bookmarkEnd w:id="27"/>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дожидаясь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w:t>
      </w:r>
      <w:r w:rsidRPr="0053135D">
        <w:rPr>
          <w:rFonts w:ascii="Times New Roman" w:eastAsia="Times New Roman" w:hAnsi="Times New Roman" w:cs="Times New Roman"/>
          <w:sz w:val="26"/>
          <w:szCs w:val="26"/>
        </w:rPr>
        <w:lastRenderedPageBreak/>
        <w:t>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ЭМ (форма ППЭ-23-01), протокол остается на хранение в ППЭ.</w:t>
      </w:r>
      <w:r w:rsidRPr="0053135D">
        <w:rPr>
          <w:rFonts w:ascii="Times New Roman" w:eastAsia="Calibri" w:hAnsi="Times New Roman" w:cs="Times New Roman"/>
          <w:sz w:val="26"/>
          <w:szCs w:val="26"/>
          <w:lang w:eastAsia="ru-RU"/>
        </w:rPr>
        <w:t>На каждой Станции печати ЭМ</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на обычный флеш-накопитель.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4-04 «Ведомость материалов доставочного сейф-пакета»,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регистрации,бланками ответов № 1,бланками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lastRenderedPageBreak/>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8" w:name="_Toc502151606"/>
      <w:r w:rsidRPr="0053135D">
        <w:lastRenderedPageBreak/>
        <w:t>Завершение экзамена в ППЭ</w:t>
      </w:r>
      <w:bookmarkEnd w:id="28"/>
    </w:p>
    <w:p w:rsidR="00834F2B" w:rsidRPr="0053135D" w:rsidRDefault="00834F2B" w:rsidP="003F34EE">
      <w:pPr>
        <w:pStyle w:val="2"/>
      </w:pPr>
      <w:bookmarkStart w:id="29"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29"/>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00923C8B" w:rsidRPr="0053135D">
        <w:rPr>
          <w:rFonts w:ascii="Times New Roman" w:eastAsia="Calibri" w:hAnsi="Times New Roman" w:cs="Times New Roman"/>
          <w:sz w:val="26"/>
          <w:szCs w:val="26"/>
        </w:rPr>
        <w:t>перевода бланков ответов участников ЕГЭ 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токеном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пересчитывает бланки ЕГЭ и оформляет соответствующие формы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за бланком ответов №2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ППЭ-12-04-МАШ «Ведомость учета времени отсутствия участников ГИА 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ППЭ-19 «Контроль изменения состава работников в день экзамена»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Технический специалист и член ГЭК несут ответственность 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0" w:name="_Toc502151608"/>
      <w:r w:rsidRPr="0053135D">
        <w:t>Передача ЭМ из ППЭ в РЦОИ</w:t>
      </w:r>
      <w:bookmarkEnd w:id="30"/>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 член ГЭК</w:t>
      </w:r>
      <w:r w:rsidRPr="0053135D">
        <w:rPr>
          <w:rFonts w:ascii="Times New Roman" w:eastAsia="Calibri" w:hAnsi="Times New Roman" w:cs="Times New Roman"/>
          <w:sz w:val="26"/>
          <w:szCs w:val="26"/>
        </w:rPr>
        <w:t xml:space="preserve"> подключает к станции сканирования в ППЭ токен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технический специалист при участии руководителя ППЭ и члена ГЭК передает в РЦОИ статус о завершении передачи бланков</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 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Все материалы упаковываются в сейф-пакеты и помещаются на хранение 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сейф-пакет (большой) упаковываются возвратно-доставочные пакеты 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кет (стандартный) упаковываются использованные электронные носители и возвратно-доставочные пакеты с испорченными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Доступ к электронным образам бланков и форм ППЭ в последующие после проведения экзамена дни осуществляется в присутствии члена ГЭК с использованием токена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1" w:name="_Toc502151609"/>
      <w:r w:rsidRPr="0053135D">
        <w:rPr>
          <w:rFonts w:ascii="Times New Roman" w:hAnsi="Times New Roman" w:cs="Times New Roman"/>
          <w:b/>
          <w:sz w:val="28"/>
          <w:szCs w:val="28"/>
        </w:rPr>
        <w:lastRenderedPageBreak/>
        <w:t>Приложения</w:t>
      </w:r>
      <w:bookmarkEnd w:id="31"/>
    </w:p>
    <w:p w:rsidR="00581379" w:rsidRPr="0053135D" w:rsidRDefault="00581379" w:rsidP="008F54BE">
      <w:pPr>
        <w:pStyle w:val="1"/>
        <w:pageBreakBefore w:val="0"/>
        <w:numPr>
          <w:ilvl w:val="0"/>
          <w:numId w:val="11"/>
        </w:numPr>
        <w:ind w:left="357" w:hanging="357"/>
      </w:pPr>
      <w:bookmarkStart w:id="32" w:name="_Toc502151610"/>
      <w:r w:rsidRPr="0053135D">
        <w:t>Инструкции для лиц, привлекаемых к проведению ЕГЭ в</w:t>
      </w:r>
      <w:r w:rsidR="008F54BE" w:rsidRPr="0053135D">
        <w:t> </w:t>
      </w:r>
      <w:r w:rsidRPr="0053135D">
        <w:t>ППЭ</w:t>
      </w:r>
      <w:bookmarkEnd w:id="32"/>
    </w:p>
    <w:p w:rsidR="00581379" w:rsidRPr="0053135D" w:rsidRDefault="00581379" w:rsidP="008F54BE">
      <w:pPr>
        <w:pStyle w:val="2"/>
      </w:pPr>
      <w:bookmarkStart w:id="33" w:name="_Toc502151611"/>
      <w:r w:rsidRPr="0053135D">
        <w:t>Инструкция для члена ГЭК в ППЭ</w:t>
      </w:r>
      <w:bookmarkEnd w:id="33"/>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4"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r w:rsidRPr="00693EB6">
        <w:rPr>
          <w:rFonts w:ascii="Times New Roman" w:eastAsia="Times New Roman" w:hAnsi="Times New Roman" w:cs="Times New Roman"/>
          <w:sz w:val="26"/>
          <w:szCs w:val="26"/>
          <w:lang w:eastAsia="ru-RU"/>
        </w:rPr>
        <w:t>позднее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несет ответственность за: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r w:rsidR="005D3631" w:rsidRPr="0053135D">
        <w:rPr>
          <w:rFonts w:ascii="Times New Roman" w:eastAsia="Times New Roman" w:hAnsi="Times New Roman" w:cs="Times New Roman"/>
          <w:sz w:val="26"/>
          <w:szCs w:val="26"/>
          <w:lang w:eastAsia="ru-RU"/>
        </w:rPr>
        <w:t>сейф-пакетов</w:t>
      </w:r>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фактов о нарушении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незамедлительное информирование председателя ГЭК о факте компрометации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знакомится с нормативными правовыми документами, методическими рекомендациями Рособрнадзора;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позднее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008F54BE" w:rsidRPr="0053135D">
        <w:rPr>
          <w:rFonts w:ascii="Times New Roman" w:eastAsia="Times New Roman" w:hAnsi="Times New Roman" w:cs="Times New Roman"/>
          <w:sz w:val="26"/>
          <w:szCs w:val="26"/>
          <w:lang w:eastAsia="ru-RU"/>
        </w:rPr>
        <w:t>о месте расположения ППЭ, в который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ППЭ-14-03 «Опись доставочного сейф-пакета»</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ППЭ(электронных носителей, испорченных бланков).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недопуске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sidR="008F54BE" w:rsidRPr="0053135D">
        <w:rPr>
          <w:rFonts w:ascii="Times New Roman" w:eastAsia="Times New Roman" w:hAnsi="Times New Roman" w:cs="Times New Roman"/>
          <w:sz w:val="26"/>
          <w:szCs w:val="26"/>
          <w:lang w:eastAsia="ru-RU"/>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средств хранения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Pr="0053135D">
        <w:rPr>
          <w:rFonts w:ascii="Times New Roman" w:eastAsia="Times New Roman" w:hAnsi="Times New Roman" w:cs="Times New Roman"/>
          <w:spacing w:val="-9"/>
          <w:sz w:val="26"/>
          <w:szCs w:val="26"/>
          <w:lang w:eastAsia="ru-RU"/>
        </w:rPr>
        <w:t xml:space="preserve">резервного </w:t>
      </w:r>
      <w:r w:rsidR="005D3631" w:rsidRPr="0053135D">
        <w:rPr>
          <w:rFonts w:ascii="Times New Roman" w:eastAsia="Times New Roman" w:hAnsi="Times New Roman" w:cs="Times New Roman"/>
          <w:spacing w:val="-9"/>
          <w:sz w:val="26"/>
          <w:szCs w:val="26"/>
          <w:lang w:eastAsia="ru-RU"/>
        </w:rPr>
        <w:t xml:space="preserve">сейф-пакета с </w:t>
      </w:r>
      <w:r w:rsidR="00BB1D31">
        <w:rPr>
          <w:rFonts w:ascii="Times New Roman" w:eastAsia="Times New Roman" w:hAnsi="Times New Roman" w:cs="Times New Roman"/>
          <w:spacing w:val="-9"/>
          <w:sz w:val="26"/>
          <w:szCs w:val="26"/>
          <w:lang w:eastAsia="ru-RU"/>
        </w:rPr>
        <w:t>электронным носителем</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в аудитории ППЭ 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В случает отсутствия наэлектронном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05-03-У «Протокол проведения ЕГЭ в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 xml:space="preserve">средствами связивне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xml:space="preserve">, форме ППЭ-14-04 «Ведомость материалов доставочного сейф-пакета». Все бланки сдаются в одном запечатанном возвратном доставочном пакетес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с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запечатанный возвратный доставочный пакет с испорченными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001E1854" w:rsidRPr="0053135D">
        <w:rPr>
          <w:rFonts w:ascii="Times New Roman" w:eastAsia="Times New Roman" w:hAnsi="Times New Roman" w:cs="Times New Roman"/>
          <w:spacing w:val="-6"/>
          <w:sz w:val="26"/>
          <w:szCs w:val="26"/>
          <w:lang w:eastAsia="ru-RU"/>
        </w:rPr>
        <w:t>с ЭМ в сейф-пакете,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ППЭ-14-04 «Ведомость материалов доставочного сейф-пакета»)</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окончания экзамена член ГЭК упаковывает ЭМв </w:t>
      </w:r>
      <w:r w:rsidR="008D3954" w:rsidRPr="0053135D">
        <w:rPr>
          <w:rFonts w:ascii="Times New Roman" w:eastAsia="Times New Roman" w:hAnsi="Times New Roman" w:cs="Times New Roman"/>
          <w:sz w:val="26"/>
          <w:szCs w:val="26"/>
          <w:lang w:eastAsia="ru-RU"/>
        </w:rPr>
        <w:t>сейф-пакеты</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сейф-пакеты и помещаются на хранение 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сейф-пакет (большой) упаковываются возвратно-доставочные пакеты 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испорченными ЭМ. 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к материалам, принимаемым членом ГЭК от руководителя ППЭ, относятся сейф-пакеты (стандартные)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5" w:name="_Toc502151612"/>
      <w:bookmarkEnd w:id="34"/>
      <w:r w:rsidRPr="0053135D">
        <w:t>Инструкция для руководител</w:t>
      </w:r>
      <w:r w:rsidR="008F54BE" w:rsidRPr="0053135D">
        <w:t>я ППЭ</w:t>
      </w:r>
      <w:bookmarkEnd w:id="35"/>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 в том числе техническое оснащение 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9"/>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ЕГЭ,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лиц, сопровождающих участников ЕГЭ,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r w:rsidR="00814ACC" w:rsidRPr="00814ACC">
        <w:rPr>
          <w:rFonts w:ascii="Times New Roman" w:eastAsia="Times New Roman" w:hAnsi="Times New Roman" w:cs="Times New Roman"/>
          <w:sz w:val="26"/>
          <w:szCs w:val="26"/>
          <w:lang w:eastAsia="ru-RU"/>
        </w:rPr>
        <w:t xml:space="preserve">сейф-пакетов с </w:t>
      </w:r>
      <w:r w:rsidR="00161C40">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сейф-пакетами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с формой ППЭ-14-03 «Опись доставочного сейф-пакета»</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r w:rsidR="00CB0520" w:rsidRPr="0053135D">
        <w:rPr>
          <w:rFonts w:ascii="Times New Roman" w:eastAsia="Times New Roman" w:hAnsi="Times New Roman" w:cs="Times New Roman"/>
          <w:sz w:val="26"/>
          <w:szCs w:val="26"/>
          <w:lang w:eastAsia="ru-RU"/>
        </w:rPr>
        <w:t xml:space="preserve">сейф-пакеты с </w:t>
      </w:r>
      <w:r w:rsidR="0020098D">
        <w:rPr>
          <w:rFonts w:ascii="Times New Roman" w:eastAsia="Times New Roman" w:hAnsi="Times New Roman" w:cs="Times New Roman"/>
          <w:sz w:val="26"/>
          <w:szCs w:val="26"/>
          <w:lang w:eastAsia="ru-RU"/>
        </w:rPr>
        <w:t>электронными носителями</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r w:rsidR="001B2473" w:rsidRPr="0053135D">
        <w:rPr>
          <w:rFonts w:ascii="Times New Roman" w:eastAsia="Times New Roman" w:hAnsi="Times New Roman" w:cs="Times New Roman"/>
          <w:sz w:val="26"/>
          <w:szCs w:val="26"/>
          <w:lang w:eastAsia="ru-RU"/>
        </w:rPr>
        <w:t xml:space="preserve">сейф-пакетов с </w:t>
      </w:r>
      <w:r w:rsidR="0020098D">
        <w:rPr>
          <w:rFonts w:ascii="Times New Roman" w:eastAsia="Times New Roman" w:hAnsi="Times New Roman" w:cs="Times New Roman"/>
          <w:sz w:val="26"/>
          <w:szCs w:val="26"/>
          <w:lang w:eastAsia="ru-RU"/>
        </w:rPr>
        <w:t>электронными носителями</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запрещены.</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005E0285" w:rsidRPr="005E0285">
        <w:rPr>
          <w:rFonts w:ascii="Times New Roman" w:eastAsia="Times New Roman" w:hAnsi="Times New Roman" w:cs="Times New Roman"/>
          <w:sz w:val="26"/>
          <w:szCs w:val="26"/>
          <w:lang w:eastAsia="ru-RU"/>
        </w:rPr>
        <w:t xml:space="preserve">сейф-пакета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527380" w:rsidRPr="0053135D">
        <w:rPr>
          <w:rFonts w:ascii="Times New Roman" w:hAnsi="Times New Roman" w:cs="Times New Roman"/>
          <w:sz w:val="26"/>
          <w:szCs w:val="26"/>
        </w:rPr>
        <w:t xml:space="preserve">сейф-пакеты с </w:t>
      </w:r>
      <w:r w:rsidR="00DC5FB5">
        <w:rPr>
          <w:rFonts w:ascii="Times New Roman" w:hAnsi="Times New Roman" w:cs="Times New Roman"/>
          <w:sz w:val="26"/>
          <w:szCs w:val="26"/>
        </w:rPr>
        <w:t>электронными носителями</w:t>
      </w:r>
      <w:r w:rsidR="00527380" w:rsidRPr="0053135D">
        <w:rPr>
          <w:rFonts w:ascii="Times New Roman" w:hAnsi="Times New Roman" w:cs="Times New Roman"/>
          <w:sz w:val="26"/>
          <w:szCs w:val="26"/>
        </w:rPr>
        <w:t>с ЭМ</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регистрации,бланками ответов № 1,бланками ответов № 2 (лист 1 и лист 2), в том числе 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ППЭ-12-04-МАШ «Ведомость учета времени отсутствия участников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Все материалы упаковываются в сейф-пакеты и помещаются на хранение 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сейф-пакет (большой) упаковываются возвратно-доставочные пакеты 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один сейф-пакет (стандартный) упаковываются использованные электронные носители и возвратно-доставочные пакеты с испорченными ЭМ</w:t>
      </w:r>
      <w:r w:rsidR="00902000">
        <w:rPr>
          <w:rFonts w:ascii="Times New Roman" w:eastAsia="Calibri" w:hAnsi="Times New Roman" w:cs="Times New Roman"/>
          <w:sz w:val="26"/>
          <w:szCs w:val="26"/>
        </w:rPr>
        <w:t>. В этот же пакет убирается заполненная форма ППЭ-14-04 «Ведомость материалов доставочного сейф-пакета»</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p>
    <w:p w:rsidR="00581379" w:rsidRPr="0053135D" w:rsidRDefault="00581379" w:rsidP="006324DB">
      <w:pPr>
        <w:pStyle w:val="2"/>
      </w:pPr>
      <w:bookmarkStart w:id="36" w:name="_Toc500440803"/>
      <w:bookmarkStart w:id="37" w:name="_Toc500513380"/>
      <w:bookmarkStart w:id="38" w:name="_Toc501462800"/>
      <w:bookmarkStart w:id="39" w:name="_Toc500440804"/>
      <w:bookmarkStart w:id="40" w:name="_Toc500513381"/>
      <w:bookmarkStart w:id="41" w:name="_Toc501462801"/>
      <w:bookmarkStart w:id="42" w:name="_Toc500440805"/>
      <w:bookmarkStart w:id="43" w:name="_Toc500513382"/>
      <w:bookmarkStart w:id="44" w:name="_Toc501462802"/>
      <w:bookmarkStart w:id="45" w:name="_Toc500440806"/>
      <w:bookmarkStart w:id="46" w:name="_Toc500513383"/>
      <w:bookmarkStart w:id="47" w:name="_Toc501462803"/>
      <w:bookmarkStart w:id="48" w:name="_Toc502151613"/>
      <w:bookmarkEnd w:id="36"/>
      <w:bookmarkEnd w:id="37"/>
      <w:bookmarkEnd w:id="38"/>
      <w:bookmarkEnd w:id="39"/>
      <w:bookmarkEnd w:id="40"/>
      <w:bookmarkEnd w:id="41"/>
      <w:bookmarkEnd w:id="42"/>
      <w:bookmarkEnd w:id="43"/>
      <w:bookmarkEnd w:id="44"/>
      <w:bookmarkEnd w:id="45"/>
      <w:bookmarkEnd w:id="46"/>
      <w:bookmarkEnd w:id="47"/>
      <w:r w:rsidRPr="0053135D">
        <w:t>Инструкция для технического специалиста</w:t>
      </w:r>
      <w:bookmarkEnd w:id="48"/>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позднее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получить из РЦОИ дистрибутивы ПО:</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лазерных принтеров и сканеров</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Pr="0053135D">
        <w:rPr>
          <w:rFonts w:ascii="Times New Roman" w:hAnsi="Times New Roman" w:cs="Times New Roman"/>
          <w:sz w:val="26"/>
          <w:szCs w:val="26"/>
        </w:rPr>
        <w:t>сканирования сканер</w:t>
      </w:r>
      <w:r w:rsidR="001333E7">
        <w:rPr>
          <w:rFonts w:ascii="Times New Roman" w:hAnsi="Times New Roman" w:cs="Times New Roman"/>
          <w:sz w:val="26"/>
          <w:szCs w:val="26"/>
        </w:rPr>
        <w:t>(ы)</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техническую подготовку ППЭ 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Pr="00453745">
        <w:rPr>
          <w:rFonts w:ascii="Times New Roman" w:hAnsi="Times New Roman" w:cs="Times New Roman"/>
          <w:sz w:val="26"/>
          <w:szCs w:val="26"/>
        </w:rPr>
        <w:t>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w:t>
      </w:r>
      <w:r w:rsidR="00C6721D">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включая резервную:</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штрихкоды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принять меры по настройке необходимого качества печати 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резервный флеш-накопитель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При осуществлении перевода бланков ответов участников ЕГЭ 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оценить качество сканирования напечатанных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сохранить пакет с результатами тестового сканирования для передачи в РЦОИ;</w:t>
      </w:r>
      <w:r w:rsidR="00920D9E">
        <w:rPr>
          <w:rFonts w:ascii="Times New Roman" w:hAnsi="Times New Roman" w:cs="Times New Roman"/>
          <w:sz w:val="26"/>
          <w:szCs w:val="26"/>
        </w:rPr>
        <w:t xml:space="preserve">на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тестовое сканирование всех тестовых комплектов бланков, напечатанных на всех станциях печати ЭМ, включая резервные, и тестового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сохранение пакета с результатами тестового сканирования для передачи 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передачу в РЦОИ пакета с результатами тестового сканирования тестовых бланков, напечатанных на всех станциях печати ЭМ, включая резервные, 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использования станции сканирования в ППЭ только 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позднее чем 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w:t>
      </w:r>
      <w:r w:rsidR="00717006">
        <w:rPr>
          <w:rFonts w:ascii="Times New Roman" w:hAnsi="Times New Roman" w:cs="Times New Roman"/>
          <w:sz w:val="26"/>
          <w:szCs w:val="26"/>
        </w:rPr>
        <w:t xml:space="preserve"> (авторизация проводится 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напечатать протокол технической готовности аудитории для печати (форма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сохранить на флеш-накопитель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роверить дополнительное (резервное) оборудование, необходимое 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Pr>
          <w:rFonts w:ascii="Times New Roman" w:eastAsia="Times New Roman" w:hAnsi="Times New Roman" w:cs="Times New Roman"/>
          <w:sz w:val="26"/>
          <w:szCs w:val="26"/>
          <w:lang w:eastAsia="ru-RU"/>
        </w:rPr>
        <w:t>сервером РЦОИ по основному 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в РЦОИ и получение подтверждения от РЦОИ;</w:t>
      </w:r>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включая резервную:</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t xml:space="preserve">выполнить тестовое сканирование </w:t>
      </w:r>
      <w:r w:rsidRPr="001B5180">
        <w:rPr>
          <w:rFonts w:ascii="Times New Roman" w:eastAsia="Calibri" w:hAnsi="Times New Roman" w:cs="Times New Roman"/>
          <w:sz w:val="26"/>
          <w:szCs w:val="26"/>
        </w:rPr>
        <w:t xml:space="preserve">не менее одного из предоставленных тестовых комплектов ЭМ повторно, тестового ДБО № 2, </w:t>
      </w:r>
      <w:r w:rsidRPr="001B5180">
        <w:rPr>
          <w:rFonts w:ascii="Times New Roman" w:eastAsia="Calibri" w:hAnsi="Times New Roman" w:cs="Times New Roman"/>
          <w:sz w:val="26"/>
          <w:szCs w:val="26"/>
        </w:rPr>
        <w:lastRenderedPageBreak/>
        <w:t>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сохранить на флеш-накопитель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ля сканирования бланков 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Контрольтехническойготовностизавершён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запустить печать дополнительных бланков ответов № 2 пакетами 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10"/>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Станция печати ЭМ во всех аудиториях, включить подключённый к ним принтер, проверить печать на выбранный принтер средствами ПО Станция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ПО Станция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 скачать ключ доступа к ЭМ при участии члена ГЭК, с использованием токена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флеш-накопитель;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токеномизвлекает из компьютера токен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сохраняет на обычный флеш-накопитель электронные журналы работы станции печати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w:t>
      </w:r>
      <w:r w:rsidR="00E34C87" w:rsidRPr="0053135D">
        <w:rPr>
          <w:rFonts w:ascii="Times New Roman" w:eastAsia="Times New Roman" w:hAnsi="Times New Roman" w:cs="Times New Roman"/>
          <w:sz w:val="26"/>
          <w:szCs w:val="26"/>
          <w:lang w:eastAsia="ru-RU"/>
        </w:rPr>
        <w:lastRenderedPageBreak/>
        <w:t>вскрытый возвратный доставочный пакет из аудитории, предварительно пересчитав бланки.</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Pr="0053135D">
        <w:rPr>
          <w:rFonts w:ascii="Times New Roman" w:eastAsia="Times New Roman" w:hAnsi="Times New Roman" w:cs="Times New Roman"/>
          <w:sz w:val="26"/>
          <w:szCs w:val="26"/>
          <w:lang w:eastAsia="ru-RU"/>
        </w:rPr>
        <w:t>с лицевой стороны 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№2 лист 1 должен идти бланк ответов № 2 лист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ППЭ-12-04-МАШ «Ведомость учета времени отсутствия участников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с электронными образами бланков и форм ППЭв РЦОИ (статус пакета с электронными образами бланков и форм ППЭпринимает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Бланки переданы 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чисел путем замены станции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49" w:name="_Toc502151614"/>
      <w:r w:rsidRPr="0053135D">
        <w:t>Инструкция для организатора в аудитории</w:t>
      </w:r>
      <w:bookmarkEnd w:id="49"/>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r w:rsidR="005E0285" w:rsidRPr="005E0285">
        <w:rPr>
          <w:rFonts w:ascii="Times New Roman" w:eastAsia="Times New Roman" w:hAnsi="Times New Roman" w:cs="Times New Roman"/>
          <w:color w:val="000000"/>
          <w:sz w:val="26"/>
          <w:szCs w:val="26"/>
          <w:lang w:eastAsia="ru-RU"/>
        </w:rPr>
        <w:t xml:space="preserve">сейф-пакета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ЕГЭ, с данными в форме ППЭ-05-02«Протокол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 xml:space="preserve">ППЭ-05-02«Протокол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могут взять с собой в аудиторию только документ, 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tg</w:t>
            </w:r>
            <w:r w:rsidRPr="0053135D">
              <w:rPr>
                <w:rFonts w:ascii="Times New Roman" w:eastAsia="Times New Roman" w:hAnsi="Times New Roman" w:cs="Times New Roman"/>
                <w:sz w:val="26"/>
                <w:szCs w:val="26"/>
                <w:lang w:eastAsia="ru-RU"/>
              </w:rPr>
              <w:t xml:space="preserve">, ctg, </w:t>
            </w:r>
            <w:r w:rsidRPr="0053135D">
              <w:rPr>
                <w:rFonts w:ascii="Times New Roman" w:eastAsia="Times New Roman" w:hAnsi="Times New Roman" w:cs="Times New Roman"/>
                <w:sz w:val="26"/>
                <w:szCs w:val="26"/>
                <w:lang w:val="en-US" w:eastAsia="ru-RU"/>
              </w:rPr>
              <w:t>arcsin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arctg</w:t>
            </w:r>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б) не осуществляют функции средств связи, хранилища базы данных 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сейф-пакеты</w:t>
      </w:r>
      <w:r w:rsidR="00673205" w:rsidRPr="0053135D">
        <w:rPr>
          <w:rFonts w:ascii="Times New Roman" w:eastAsia="Times New Roman" w:hAnsi="Times New Roman" w:cs="Times New Roman"/>
          <w:sz w:val="26"/>
          <w:szCs w:val="26"/>
          <w:lang w:eastAsia="ru-RU"/>
        </w:rPr>
        <w:t xml:space="preserve"> с</w:t>
      </w:r>
      <w:r w:rsidR="00151396">
        <w:rPr>
          <w:rFonts w:ascii="Times New Roman" w:eastAsia="Times New Roman" w:hAnsi="Times New Roman" w:cs="Times New Roman"/>
          <w:sz w:val="26"/>
          <w:szCs w:val="26"/>
          <w:lang w:eastAsia="ru-RU"/>
        </w:rPr>
        <w:t>электронными носителями</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сейф-пакета»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спецпакета (-ов) с ИК</w:t>
      </w:r>
      <w:r w:rsidR="00837C09">
        <w:rPr>
          <w:rFonts w:ascii="Times New Roman" w:eastAsia="Times New Roman" w:hAnsi="Times New Roman" w:cs="Times New Roman"/>
          <w:sz w:val="26"/>
          <w:szCs w:val="26"/>
          <w:lang w:eastAsia="ru-RU"/>
        </w:rPr>
        <w:t xml:space="preserve"> на электронном носителе </w:t>
      </w:r>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r w:rsidR="00C83E06" w:rsidRPr="0053135D">
        <w:rPr>
          <w:rFonts w:ascii="Times New Roman" w:eastAsia="Times New Roman" w:hAnsi="Times New Roman" w:cs="Times New Roman"/>
          <w:sz w:val="26"/>
          <w:szCs w:val="26"/>
          <w:lang w:eastAsia="ru-RU"/>
        </w:rPr>
        <w:t>сейф-пакета</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 xml:space="preserve">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соответствия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установленный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-привода станции печати ЭМи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штрихкода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штрихкодом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сейф-пакеты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регистрации,бланками ответов № 1,бланками ответов № 2 (лист 1 и лист 2), в том числе 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0" w:name="_Toc502151615"/>
      <w:r w:rsidRPr="0053135D">
        <w:t>Инструкция для организатора вне аудитории</w:t>
      </w:r>
      <w:bookmarkEnd w:id="50"/>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инструкциями, определяющими порядок работы организаторов 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Pr="0053135D">
        <w:rPr>
          <w:rFonts w:ascii="Times New Roman" w:eastAsia="Times New Roman" w:hAnsi="Times New Roman" w:cs="Times New Roman"/>
          <w:sz w:val="26"/>
          <w:szCs w:val="26"/>
          <w:lang w:eastAsia="ru-RU"/>
        </w:rPr>
        <w:t>С помощью стационарных и (или) переносных металлоискателей проверить у участников ЕГЭ наличие запрещенных средств. Проверка участников ЕГЭ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w:t>
      </w:r>
      <w:r w:rsidRPr="0053135D">
        <w:rPr>
          <w:rFonts w:ascii="Times New Roman" w:eastAsia="Times New Roman" w:hAnsi="Times New Roman" w:cs="Times New Roman"/>
          <w:sz w:val="26"/>
          <w:szCs w:val="26"/>
          <w:lang w:eastAsia="ru-RU"/>
        </w:rPr>
        <w:lastRenderedPageBreak/>
        <w:t>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ЕГЭорганизатор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полученную от организатора в аудитории информацию 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завершенияЕГЭорганизатор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1"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соответствии с Приказом к трудовым функциям работников 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 xml:space="preserve">входа участников ЕГЭ в ППЭработник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Порядкав день проведения экзамена (в период с момента входа в ППЭ и до окончания экзамена) </w:t>
      </w:r>
      <w:r w:rsidRPr="0053135D">
        <w:rPr>
          <w:rFonts w:ascii="Times New Roman" w:eastAsia="Calibri" w:hAnsi="Times New Roman" w:cs="Times New Roman"/>
          <w:sz w:val="26"/>
          <w:szCs w:val="26"/>
        </w:rPr>
        <w:lastRenderedPageBreak/>
        <w:t xml:space="preserve">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2" w:name="_Toc502151617"/>
      <w:r w:rsidRPr="0053135D">
        <w:t>Инструкция для медицинского работника, привлекаемого в дни проведения ЕГЭ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3" w:name="_Toc502151618"/>
      <w:r w:rsidRPr="0053135D">
        <w:t>Инструкция для участника ЕГЭ, зачитываемая организатором в аудитории перед началом экзамена</w:t>
      </w:r>
      <w:r w:rsidR="00113040" w:rsidRPr="0053135D">
        <w:rPr>
          <w:noProof/>
        </w:rPr>
        <w:t>с использованием технологии печати полного комплекта ЭМ в аудиториях ППЭ</w:t>
      </w:r>
      <w:bookmarkEnd w:id="53"/>
    </w:p>
    <w:p w:rsidR="00EB21B3" w:rsidRPr="0053135D" w:rsidRDefault="00E96D98" w:rsidP="00EB21B3">
      <w:bookmarkStart w:id="54" w:name="_GoBack"/>
      <w:bookmarkEnd w:id="54"/>
      <w:r w:rsidRPr="00E96D98">
        <w:rPr>
          <w:rFonts w:ascii="Times New Roman" w:eastAsia="Times New Roman" w:hAnsi="Times New Roman" w:cs="Times New Roman"/>
          <w:b/>
          <w:bCs/>
          <w:noProof/>
          <w:kern w:val="32"/>
          <w:sz w:val="26"/>
          <w:szCs w:val="26"/>
          <w:lang w:eastAsia="ru-RU"/>
        </w:rPr>
        <w:pict>
          <v:rect id="Прямоугольник 3" o:spid="_x0000_s1026" style="position:absolute;margin-left:-1.55pt;margin-top:5.35pt;width:475.45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отмеченныекурсивом, не читаются участникам. Они даны в помощь организатору</w:t>
                  </w:r>
                  <w:r w:rsidRPr="00FA4540">
                    <w:rPr>
                      <w:rFonts w:ascii="Times New Roman" w:hAnsi="Times New Roman" w:cs="Times New Roman"/>
                      <w:sz w:val="26"/>
                      <w:szCs w:val="26"/>
                    </w:rPr>
                    <w:t>.Инструктаж и экзамен проводятся в спокойной и доброжелательной обстановке.</w:t>
                  </w:r>
                </w:p>
              </w:txbxContent>
            </v:textbox>
          </v:rect>
        </w:pic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 xml:space="preserve">Не позднее 8.45 по местному времени оформить на доске в аудиторииобразец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xml:space="preserve">, дата проведенияЕГЭ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 xml:space="preserve">номер аудитории .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аудитории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E96D98"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sidRPr="00E96D98">
        <w:rPr>
          <w:rFonts w:ascii="Times New Roman" w:eastAsia="Times New Roman" w:hAnsi="Times New Roman" w:cs="Times New Roman"/>
          <w:noProof/>
          <w:sz w:val="26"/>
          <w:szCs w:val="26"/>
          <w:lang w:eastAsia="ru-RU"/>
        </w:rPr>
        <w:pict>
          <v:rect id="Прямоугольник 2" o:spid="_x0000_s1027" style="position:absolute;left:0;text-align:left;margin-left:9.65pt;margin-top:-41.75pt;width:480.6pt;height:17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v:textbox>
          </v:rect>
        </w:pic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E96D98" w:rsidP="00113040">
      <w:pPr>
        <w:spacing w:after="0" w:line="240" w:lineRule="auto"/>
        <w:ind w:firstLine="709"/>
        <w:jc w:val="both"/>
        <w:rPr>
          <w:rFonts w:ascii="Times New Roman" w:eastAsia="Times New Roman" w:hAnsi="Times New Roman" w:cs="Times New Roman"/>
          <w:i/>
          <w:sz w:val="26"/>
          <w:szCs w:val="26"/>
          <w:lang w:eastAsia="ru-RU"/>
        </w:rPr>
      </w:pPr>
      <w:r w:rsidRPr="00E96D98">
        <w:rPr>
          <w:rFonts w:ascii="Times New Roman" w:eastAsia="Times New Roman" w:hAnsi="Times New Roman" w:cs="Times New Roman"/>
          <w:b/>
          <w:i/>
          <w:noProof/>
          <w:color w:val="FF0000"/>
          <w:sz w:val="26"/>
          <w:szCs w:val="26"/>
          <w:lang w:eastAsia="ru-RU"/>
        </w:rPr>
        <w:pict>
          <v:rect id="Прямоугольник 4" o:spid="_x0000_s1028" style="position:absolute;left:0;text-align:left;margin-left:38.15pt;margin-top:8.8pt;width:180pt;height: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v:textbox>
          </v:rect>
        </w:pic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 xml:space="preserve">Продолжительность выполнения </w:t>
            </w:r>
            <w:r w:rsidRPr="0053135D">
              <w:rPr>
                <w:rFonts w:ascii="Times New Roman" w:eastAsia="Times New Roman" w:hAnsi="Times New Roman" w:cs="Times New Roman"/>
                <w:b/>
                <w:iCs/>
                <w:noProof/>
                <w:lang w:eastAsia="ru-RU"/>
              </w:rPr>
              <w:lastRenderedPageBreak/>
              <w:t>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lastRenderedPageBreak/>
              <w:t xml:space="preserve">Продолжительность выполнения </w:t>
            </w:r>
            <w:r w:rsidRPr="0053135D">
              <w:rPr>
                <w:rFonts w:ascii="Times New Roman" w:eastAsia="Times New Roman" w:hAnsi="Times New Roman" w:cs="Times New Roman"/>
                <w:b/>
                <w:iCs/>
                <w:noProof/>
                <w:lang w:eastAsia="ru-RU"/>
              </w:rPr>
              <w:lastRenderedPageBreak/>
              <w:t>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lastRenderedPageBreak/>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 (раздел «Говорение»)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Pr="0053135D">
        <w:rPr>
          <w:rFonts w:ascii="Times New Roman" w:eastAsia="Times New Roman" w:hAnsi="Times New Roman" w:cs="Times New Roman"/>
          <w:b/>
          <w:sz w:val="26"/>
          <w:szCs w:val="26"/>
          <w:lang w:eastAsia="zh-CN"/>
        </w:rPr>
        <w:lastRenderedPageBreak/>
        <w:t xml:space="preserve">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сейф-пакет(ы)</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Экзаменационные материалы в аудиторию поступили в </w:t>
      </w:r>
      <w:r w:rsidR="007D2F5A" w:rsidRPr="0053135D">
        <w:rPr>
          <w:rFonts w:ascii="Times New Roman" w:eastAsia="Times New Roman" w:hAnsi="Times New Roman" w:cs="Times New Roman"/>
          <w:b/>
          <w:sz w:val="26"/>
          <w:szCs w:val="26"/>
          <w:lang w:eastAsia="ru-RU"/>
        </w:rPr>
        <w:t>сейф-пакете</w:t>
      </w:r>
      <w:r w:rsidRPr="0053135D">
        <w:rPr>
          <w:rFonts w:ascii="Times New Roman" w:eastAsia="Times New Roman" w:hAnsi="Times New Roman" w:cs="Times New Roman"/>
          <w:b/>
          <w:sz w:val="26"/>
          <w:szCs w:val="26"/>
          <w:lang w:eastAsia="ru-RU"/>
        </w:rPr>
        <w:t>. Упаковка 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 xml:space="preserve">пакета не нарушена. В нем находятся </w:t>
      </w:r>
      <w:r w:rsidR="0020098D">
        <w:rPr>
          <w:rFonts w:ascii="Times New Roman" w:eastAsia="Times New Roman" w:hAnsi="Times New Roman" w:cs="Times New Roman"/>
          <w:b/>
          <w:sz w:val="26"/>
          <w:szCs w:val="26"/>
          <w:lang w:eastAsia="ru-RU"/>
        </w:rPr>
        <w:t>электронный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r w:rsidR="007D2F5A" w:rsidRPr="0053135D">
        <w:rPr>
          <w:rFonts w:ascii="Times New Roman" w:eastAsia="Calibri" w:hAnsi="Times New Roman" w:cs="Times New Roman"/>
          <w:i/>
          <w:sz w:val="26"/>
          <w:szCs w:val="26"/>
          <w:lang w:eastAsia="ru-RU"/>
        </w:rPr>
        <w:t>сейф-пакета(ов)</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информацией о номере бланка регистрации 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и последнем листе КИМ со штрих-кодом на контрольном листе. Цифровое </w:t>
      </w:r>
      <w:r w:rsidRPr="0053135D">
        <w:rPr>
          <w:rFonts w:ascii="Times New Roman" w:eastAsia="Times New Roman" w:hAnsi="Times New Roman" w:cs="Times New Roman"/>
          <w:b/>
          <w:sz w:val="26"/>
          <w:szCs w:val="26"/>
          <w:lang w:eastAsia="zh-CN"/>
        </w:rPr>
        <w:lastRenderedPageBreak/>
        <w:t>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штрих-кодов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№2 и дополнительных бланков ответов №2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2018 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 xml:space="preserve">акетов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всем находящимся лицам в ППЭ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участникГИА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документа, удостоверяющего личность, 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Читается при проведении письменной части экзамена по иностранным языкам:</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w:t>
      </w:r>
      <w:r w:rsidRPr="0053135D">
        <w:rPr>
          <w:rFonts w:ascii="Times New Roman" w:eastAsia="Calibri" w:hAnsi="Times New Roman" w:cs="Times New Roman"/>
          <w:sz w:val="26"/>
          <w:szCs w:val="26"/>
          <w:lang w:eastAsia="ru-RU"/>
        </w:rPr>
        <w:lastRenderedPageBreak/>
        <w:t xml:space="preserve">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продемонстрировать участникам ГИА целостность упаковки сейф-пакета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просьбе участника ГИА необходимо выдавать ДБО № 2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ГИА в центре видимости камер(ы)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lastRenderedPageBreak/>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ППЭ-05-01 «Список участников ГИА в аудитории ППЭ» (2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инструкцию для участников ЕГЭ, зачитываемую организатором 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ножницы для вскрытия сейф-пакета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конверт для упаковки использованных черновиков (один конверт на аудиторию).</w:t>
      </w:r>
    </w:p>
    <w:p w:rsidR="002B60F7" w:rsidRPr="0053135D" w:rsidRDefault="002B60F7" w:rsidP="00C37102">
      <w:pPr>
        <w:pStyle w:val="1"/>
      </w:pPr>
      <w:bookmarkStart w:id="58" w:name="_Toc502151620"/>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lastRenderedPageBreak/>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Общее количество картриджей рассчитывается соответствии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r w:rsidRPr="00F44351">
              <w:rPr>
                <w:rFonts w:ascii="Times New Roman" w:eastAsia="Times New Roman" w:hAnsi="Times New Roman" w:cs="Times New Roman"/>
                <w:bCs/>
                <w:sz w:val="24"/>
                <w:szCs w:val="24"/>
                <w:vertAlign w:val="superscript"/>
                <w:lang w:eastAsia="ru-RU"/>
              </w:rPr>
              <w:t>2</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Windows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 + 1Мб*количество человеко-экзаменов в ППЭ 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lastRenderedPageBreak/>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r w:rsidRPr="00F44351">
              <w:rPr>
                <w:rFonts w:ascii="Times New Roman" w:eastAsia="Times New Roman" w:hAnsi="Times New Roman" w:cs="Times New Roman"/>
                <w:bCs/>
                <w:sz w:val="24"/>
                <w:szCs w:val="24"/>
                <w:lang w:val="en-US" w:eastAsia="ru-RU"/>
              </w:rPr>
              <w:t>M</w:t>
            </w:r>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Windows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от 4 ГБайт.</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lastRenderedPageBreak/>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Microsoft .NET Framework</w:t>
            </w:r>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А4.</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Оттенки серого</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поточный,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Суммарный объем всех флеш-накопителей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Токен</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r w:rsidRPr="0053135D">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ППЭи</w:t>
      </w:r>
      <w:r w:rsidRPr="0053135D">
        <w:rPr>
          <w:rFonts w:ascii="Times New Roman" w:eastAsia="Times New Roman" w:hAnsi="Times New Roman" w:cs="Times New Roman"/>
          <w:sz w:val="26"/>
          <w:szCs w:val="26"/>
          <w:lang w:eastAsia="ru-RU"/>
        </w:rPr>
        <w:t xml:space="preserve">Станции авторизации. Установка другого ПО до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lastRenderedPageBreak/>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нааудионосители.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сдачи как письменную часть, 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«Аудирование»</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выделяемые для проведения раздела «Аудирование», оборудуются средствами воспроизведения аудионосителей.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Для участников ЕГЭ, перечисленных в пункте 37 Порядка, продолжительность устного экзамена по иностранным языкам увеличивается 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lastRenderedPageBreak/>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электронными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необходимо наличие единого ключа доступа к ЭМ 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Pr="0053135D">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на </w:t>
      </w:r>
      <w:r w:rsidR="00230D7D">
        <w:rPr>
          <w:rFonts w:ascii="Times New Roman" w:eastAsia="Calibri" w:hAnsi="Times New Roman" w:cs="Times New Roman"/>
          <w:sz w:val="26"/>
          <w:szCs w:val="26"/>
          <w:lang w:eastAsia="ru-RU"/>
        </w:rPr>
        <w:t>6</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Средствами специализированного ПО на мониторе компьютера отображается текст задания КИМ и записываются ответы участника ЕГЭ.Участник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выполнения экзаменационной работы всеми участниками ЕГЭ 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ПО, обеспечивающего печать полного комплекта ЭМ в ППЭ 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а также резервных </w:t>
      </w:r>
      <w:r w:rsidRPr="0053135D">
        <w:rPr>
          <w:rFonts w:ascii="Times New Roman" w:eastAsia="Calibri" w:hAnsi="Times New Roman" w:cs="Times New Roman"/>
          <w:sz w:val="26"/>
          <w:szCs w:val="26"/>
          <w:lang w:eastAsia="ru-RU"/>
        </w:rPr>
        <w:lastRenderedPageBreak/>
        <w:t>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соответствие технических характеристик аудиогарнитур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выполнить настройки аудиооборудования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на станции авторизации, установленной на отдельной рабочей станции в Штабе ППЭ,</w:t>
      </w:r>
      <w:r w:rsidRPr="0053135D">
        <w:rPr>
          <w:rFonts w:ascii="Times New Roman" w:eastAsia="Times New Roman" w:hAnsi="Times New Roman" w:cs="Times New Roman"/>
          <w:sz w:val="26"/>
          <w:szCs w:val="26"/>
          <w:lang w:eastAsia="ru-RU"/>
        </w:rPr>
        <w:t>включая резервную</w:t>
      </w:r>
      <w:r>
        <w:rPr>
          <w:rFonts w:ascii="Times New Roman" w:eastAsia="Times New Roman" w:hAnsi="Times New Roman" w:cs="Times New Roman"/>
          <w:sz w:val="26"/>
          <w:szCs w:val="26"/>
          <w:lang w:eastAsia="ru-RU"/>
        </w:rPr>
        <w:t xml:space="preserve">провести техническую подготовку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 xml:space="preserve">средств криптозащиты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авторизацию каждого члена ГЭК, назначенного на экзамен, на специализированном федеральном портале с использованием токена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2440C9">
        <w:rPr>
          <w:rFonts w:ascii="Times New Roman" w:hAnsi="Times New Roman" w:cs="Times New Roman"/>
          <w:sz w:val="26"/>
          <w:szCs w:val="26"/>
        </w:rPr>
        <w:t>по результатам авторизации убедиться, что все члены имеют назначение 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при осуществлении перевода бланков ответов участников ЕГЭ 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и сохранить на флеш-накопитель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записать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на флеш-накопитель;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и записать их на обычный флеш-накопитель,одновременно на флеш-накопитель сохраняются электронные журналы станции записи ответов для передачи в систему мониторинга готовности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флеш-накопитель с ответами, сопроводительный бланк и протокол создания аудионосителя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 xml:space="preserve">завершаетэкзамены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Протокол (протоколы) создания аудионосителя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аудиозаписей участников ЕГЭ, сохраненных на флеш-накопитель</w:t>
      </w:r>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форм ППЭ, пакетов с аудиозаписями участников в РЦОИ (статус пакета с электронными образами бланков</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 xml:space="preserve">Штабе ППЭ подтверждения от РЦОИ факта успешного получения и расшифровки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рналов) сканирования и статуса «Бланки переданы 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возвратный доставочный пакет на каждую аудиторию </w:t>
      </w:r>
      <w:r>
        <w:rPr>
          <w:rFonts w:ascii="Times New Roman" w:eastAsia="Calibri" w:hAnsi="Times New Roman" w:cs="Times New Roman"/>
          <w:sz w:val="26"/>
          <w:szCs w:val="26"/>
          <w:lang w:eastAsia="ru-RU"/>
        </w:rPr>
        <w:lastRenderedPageBreak/>
        <w:t>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Флеш-накопитель с аудиозаписями участников ЕГЭ,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член ГЭК должен иметь токен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w:t>
      </w:r>
      <w:r>
        <w:rPr>
          <w:rFonts w:ascii="Times New Roman" w:eastAsia="Calibri" w:hAnsi="Times New Roman" w:cs="Times New Roman"/>
          <w:sz w:val="26"/>
          <w:szCs w:val="26"/>
          <w:lang w:eastAsia="ru-RU"/>
        </w:rPr>
        <w:t>яет работоспособность</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00CC0088" w:rsidRPr="0053135D">
        <w:rPr>
          <w:rFonts w:ascii="Times New Roman" w:eastAsia="Calibri" w:hAnsi="Times New Roman" w:cs="Times New Roman"/>
          <w:sz w:val="26"/>
          <w:szCs w:val="26"/>
          <w:lang w:eastAsia="ru-RU"/>
        </w:rPr>
        <w:t>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ЭМ, размещенной в каждой аудитории проведения (кроме резервных станций записи), назначенной на экзамен, 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проверяет работоспособность средств криптозащиты с использованием токена члена ГЭК: член ГЭК должен подключить токен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резервных,станций записи ответов</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проведения, станций печати ЭМ аудиторий подготовки, станции сканирования в ППЭ, станции авторизации</w:t>
      </w:r>
      <w:r w:rsidR="004C3D92" w:rsidRPr="0053135D">
        <w:rPr>
          <w:rFonts w:ascii="Times New Roman" w:eastAsia="Calibri" w:hAnsi="Times New Roman" w:cs="Times New Roman"/>
          <w:sz w:val="26"/>
          <w:szCs w:val="26"/>
          <w:lang w:eastAsia="ru-RU"/>
        </w:rPr>
        <w:t>статуса завершения контроля технической готовности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токена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r w:rsidRPr="0053135D">
        <w:rPr>
          <w:rFonts w:ascii="Times New Roman" w:eastAsia="Times New Roman" w:hAnsi="Times New Roman" w:cs="Times New Roman"/>
          <w:sz w:val="26"/>
          <w:szCs w:val="26"/>
          <w:lang w:eastAsia="ru-RU"/>
        </w:rPr>
        <w:t>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устных ответов 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с аудиозаписями участников (статус пакетов с электронными образами бланков 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lastRenderedPageBreak/>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 xml:space="preserve">оне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инструкции для участников ЕГЭ 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 xml:space="preserve">со всех станций записи устных ответов, включая резервные,станций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 xml:space="preserve">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ответов)и инструкции для участников ЕГЭ 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r w:rsidR="00A94A23"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с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флеш-накопителям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флеш-накопитель, и статуса о завершении экзамена 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lastRenderedPageBreak/>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всех материалов совместно с членом ГЭК ещё раз пересчитать и упаковать бланки поаудиторно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в сейф-пакете,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сейф-пакета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электронными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ЕГЭ</w:t>
      </w:r>
      <w:r>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времениполучить от руководителя ППЭ </w:t>
      </w:r>
      <w:r w:rsidR="00A94A23" w:rsidRPr="0053135D">
        <w:rPr>
          <w:rFonts w:ascii="Times New Roman" w:eastAsia="Calibri" w:hAnsi="Times New Roman" w:cs="Times New Roman"/>
          <w:sz w:val="26"/>
          <w:szCs w:val="26"/>
          <w:lang w:eastAsia="ru-RU"/>
        </w:rPr>
        <w:t xml:space="preserve">сейф-пакеты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сейф-пакета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с  КИМ,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сейф-пакете, 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ЕГЭ, распределённых в аудиторию;</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w:t>
      </w:r>
      <w:r w:rsidRPr="0053135D">
        <w:rPr>
          <w:rFonts w:ascii="Times New Roman" w:eastAsia="Calibri" w:hAnsi="Times New Roman" w:cs="Times New Roman"/>
          <w:sz w:val="26"/>
          <w:szCs w:val="26"/>
          <w:lang w:eastAsia="ru-RU"/>
        </w:rPr>
        <w:lastRenderedPageBreak/>
        <w:t>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 xml:space="preserve">еКИМ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группой участников ЕГЭ на всех рабочих местах в аудитории сообщить об этом организатору 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lastRenderedPageBreak/>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с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w:t>
      </w:r>
      <w:r w:rsidRPr="0053135D">
        <w:rPr>
          <w:rFonts w:ascii="Times New Roman" w:eastAsia="Times New Roman" w:hAnsi="Times New Roman" w:cs="Times New Roman"/>
          <w:sz w:val="26"/>
          <w:szCs w:val="26"/>
          <w:lang w:eastAsia="ru-RU"/>
        </w:rPr>
        <w:lastRenderedPageBreak/>
        <w:t>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r w:rsidRPr="0053135D">
              <w:rPr>
                <w:rFonts w:ascii="Times New Roman" w:eastAsia="Times New Roman" w:hAnsi="Times New Roman" w:cs="Times New Roman"/>
                <w:bCs/>
                <w:sz w:val="24"/>
                <w:szCs w:val="24"/>
                <w:lang w:eastAsia="ru-RU"/>
              </w:rPr>
              <w:t>Windows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1C7DC0" w:rsidRPr="0053135D">
              <w:rPr>
                <w:rFonts w:ascii="Times New Roman" w:eastAsia="Times New Roman" w:hAnsi="Times New Roman" w:cs="Times New Roman"/>
                <w:bCs/>
                <w:sz w:val="24"/>
                <w:szCs w:val="24"/>
                <w:lang w:eastAsia="ru-RU"/>
              </w:rPr>
              <w:t xml:space="preserve">рекомендуется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Специальное ПО: Имеющее действующий на весь период ЕГЭ сертификат ФСБ России средство антивирусной </w:t>
            </w:r>
            <w:r w:rsidRPr="0053135D">
              <w:rPr>
                <w:rFonts w:ascii="Times New Roman" w:eastAsia="Times New Roman" w:hAnsi="Times New Roman" w:cs="Times New Roman"/>
                <w:bCs/>
                <w:sz w:val="24"/>
                <w:szCs w:val="24"/>
                <w:lang w:eastAsia="ru-RU"/>
              </w:rPr>
              <w:lastRenderedPageBreak/>
              <w:t>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Минимальные требования к аудиогарнитурам:</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Рекомендуемые требования к аудиогарнитурам</w:t>
            </w:r>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r>
              <w:rPr>
                <w:rFonts w:ascii="Times New Roman" w:eastAsia="Times New Roman" w:hAnsi="Times New Roman" w:cs="Times New Roman"/>
                <w:bCs/>
                <w:sz w:val="24"/>
                <w:szCs w:val="24"/>
                <w:lang w:eastAsia="ru-RU"/>
              </w:rPr>
              <w:t>однонаправленный.</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w:t>
            </w:r>
            <w:r>
              <w:rPr>
                <w:rFonts w:ascii="Times New Roman" w:eastAsia="Times New Roman" w:hAnsi="Times New Roman" w:cs="Times New Roman"/>
                <w:bCs/>
                <w:sz w:val="24"/>
                <w:szCs w:val="24"/>
                <w:lang w:eastAsia="ru-RU"/>
              </w:rPr>
              <w:lastRenderedPageBreak/>
              <w:t xml:space="preserve">проводом аудиогарнитуры.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авторизации*</w:t>
            </w:r>
            <w:r w:rsidR="00BD2B03" w:rsidRPr="0053135D">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ГБайт,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r>
              <w:rPr>
                <w:rFonts w:ascii="Times New Roman" w:eastAsia="Times New Roman" w:hAnsi="Times New Roman" w:cs="Times New Roman"/>
                <w:bCs/>
                <w:sz w:val="24"/>
                <w:szCs w:val="24"/>
                <w:lang w:val="en-US" w:eastAsia="ru-RU"/>
              </w:rPr>
              <w:t>M</w:t>
            </w:r>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Таким образом, для ППЭ с 50 участниками ЕГЭ и фактической скоростью передачи данных в 10 Мбит/c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флеш-накопителям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используются для переноса ключа доступа к электронным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Запрещено: вручную объединять данные с записями ответов участников с разных флеш-накопителей.</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на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 ,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80г/м2</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Операционная система*: Windows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Рекомендуемая конфигурация: четырехъядерный,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Минимальный объем (менее 50 участников): от 4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Доступная (память для работы ПО (неиспользуемая прочими приложениями): не менее 2 ГБайт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Microsoft .NET Framework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 xml:space="preserve">1 (+ 1 </w:t>
            </w:r>
            <w:r w:rsidRPr="00464423">
              <w:rPr>
                <w:rFonts w:ascii="Times New Roman" w:eastAsia="Times New Roman" w:hAnsi="Times New Roman" w:cs="Times New Roman"/>
                <w:bCs/>
                <w:sz w:val="24"/>
                <w:szCs w:val="24"/>
                <w:lang w:eastAsia="ru-RU"/>
              </w:rPr>
              <w:lastRenderedPageBreak/>
              <w:t>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Формат бумаги: не менее А4.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поддержка режима 300 dpi.</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Оттенки серого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В случае организации ППЭ на дому допускается установка станции печати ЭМ 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работыпо иностранному языку (раздел «Говорение»)</w:t>
      </w:r>
      <w:bookmarkEnd w:id="98"/>
    </w:p>
    <w:p w:rsidR="00CC0088" w:rsidRPr="0053135D" w:rsidRDefault="00E96D98" w:rsidP="00CC0088">
      <w:r w:rsidRPr="00E96D98">
        <w:rPr>
          <w:rFonts w:ascii="Times New Roman" w:eastAsia="Times New Roman" w:hAnsi="Times New Roman" w:cs="Times New Roman"/>
          <w:b/>
          <w:bCs/>
          <w:noProof/>
          <w:kern w:val="32"/>
          <w:sz w:val="26"/>
          <w:szCs w:val="26"/>
          <w:lang w:eastAsia="ru-RU"/>
        </w:rPr>
        <w:pict>
          <v:rect id="Прямоугольник 15" o:spid="_x0000_s1029" style="position:absolute;margin-left:-2.9pt;margin-top:1.6pt;width:487.65pt;height:95.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отмеченныекурсивом, не читаются участникам. Они даны в помощь организатору</w:t>
                  </w:r>
                  <w:r w:rsidRPr="004A0BAF">
                    <w:rPr>
                      <w:rFonts w:ascii="Times New Roman" w:hAnsi="Times New Roman" w:cs="Times New Roman"/>
                      <w:sz w:val="26"/>
                      <w:szCs w:val="26"/>
                    </w:rPr>
                    <w:t>.Инструктаж и экзамен проводятся в спокойной и доброжелательной обстановке.</w:t>
                  </w:r>
                </w:p>
              </w:txbxContent>
            </v:textbox>
          </v:rect>
        </w:pic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 xml:space="preserve">Не позднее 8.45 по местному времени оформить на доске в аудиторииобразец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E96D98" w:rsidP="00420534">
      <w:pPr>
        <w:spacing w:after="0" w:line="240" w:lineRule="auto"/>
        <w:ind w:firstLine="709"/>
        <w:jc w:val="both"/>
        <w:rPr>
          <w:rFonts w:ascii="Times New Roman" w:eastAsia="Times New Roman" w:hAnsi="Times New Roman" w:cs="Times New Roman"/>
          <w:b/>
          <w:i/>
          <w:noProof/>
          <w:sz w:val="26"/>
          <w:szCs w:val="26"/>
          <w:lang w:eastAsia="ru-RU"/>
        </w:rPr>
      </w:pPr>
      <w:r w:rsidRPr="00E96D98">
        <w:rPr>
          <w:rFonts w:ascii="Times New Roman" w:eastAsia="Times New Roman" w:hAnsi="Times New Roman" w:cs="Times New Roman"/>
          <w:noProof/>
          <w:sz w:val="26"/>
          <w:szCs w:val="26"/>
          <w:lang w:eastAsia="ru-RU"/>
        </w:rPr>
        <w:pict>
          <v:rect id="Прямоугольник 13" o:spid="_x0000_s1030" style="position:absolute;left:0;text-align:left;margin-left:38.5pt;margin-top:13.55pt;width:180pt;height:54.75pt;z-index:-25165107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v:textbox>
            <w10:wrap type="tight"/>
          </v:rect>
        </w:pic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E96D98" w:rsidP="00453745">
      <w:pPr>
        <w:spacing w:after="0" w:line="240" w:lineRule="auto"/>
        <w:jc w:val="both"/>
        <w:rPr>
          <w:rFonts w:ascii="Times New Roman" w:eastAsia="Times New Roman" w:hAnsi="Times New Roman" w:cs="Times New Roman"/>
          <w:i/>
          <w:sz w:val="26"/>
          <w:szCs w:val="26"/>
          <w:lang w:eastAsia="ru-RU"/>
        </w:rPr>
      </w:pPr>
      <w:r w:rsidRPr="00E96D98">
        <w:rPr>
          <w:rFonts w:ascii="Times New Roman" w:eastAsia="Times New Roman" w:hAnsi="Times New Roman" w:cs="Times New Roman"/>
          <w:noProof/>
          <w:sz w:val="26"/>
          <w:szCs w:val="26"/>
          <w:lang w:eastAsia="ru-RU"/>
        </w:rPr>
      </w:r>
      <w:r w:rsidRPr="00E96D98">
        <w:rPr>
          <w:rFonts w:ascii="Times New Roman" w:eastAsia="Times New Roman" w:hAnsi="Times New Roman" w:cs="Times New Roman"/>
          <w:noProof/>
          <w:sz w:val="26"/>
          <w:szCs w:val="26"/>
          <w:lang w:eastAsia="ru-RU"/>
        </w:rPr>
        <w:pict>
          <v:rect id="Прямоугольник 14" o:spid="_x0000_s1045" style="width:480.6pt;height:170.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v:textbox>
            <w10:wrap type="none"/>
            <w10:anchorlock/>
          </v:rect>
        </w:pic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lastRenderedPageBreak/>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назовите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штрих-кодом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r w:rsidRPr="0053135D">
        <w:rPr>
          <w:rFonts w:ascii="Times New Roman" w:eastAsia="Times New Roman" w:hAnsi="Times New Roman" w:cs="Times New Roman"/>
          <w:b/>
          <w:color w:val="000000"/>
          <w:sz w:val="26"/>
          <w:szCs w:val="26"/>
          <w:lang w:eastAsia="ru-RU"/>
        </w:rPr>
        <w:t>гелевую, капиллярную ручкус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lastRenderedPageBreak/>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p w:rsidR="005436DF" w:rsidRPr="0053135D" w:rsidRDefault="00E96D98" w:rsidP="00820A5C">
      <w:pPr>
        <w:pStyle w:val="2"/>
      </w:pPr>
      <w:bookmarkStart w:id="112" w:name="_Toc502151632"/>
      <w:r>
        <w:rPr>
          <w:noProof/>
          <w:lang w:eastAsia="ru-RU"/>
        </w:rPr>
        <w:pict>
          <v:rect id="Прямоугольник 5" o:spid="_x0000_s1032" style="position:absolute;left:0;text-align:left;margin-left:-1.45pt;margin-top:69.15pt;width:474.7pt;height: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v:textbox>
          </v:rect>
        </w:pic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номерследует писать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гелевая, капиллярная ручкас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w:t>
      </w:r>
      <w:r w:rsidRPr="0053135D">
        <w:rPr>
          <w:rFonts w:ascii="Times New Roman" w:eastAsia="Times New Roman" w:hAnsi="Times New Roman" w:cs="Times New Roman"/>
          <w:sz w:val="26"/>
          <w:szCs w:val="26"/>
          <w:lang w:eastAsia="ru-RU"/>
        </w:rPr>
        <w:lastRenderedPageBreak/>
        <w:t>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Спецпакет сЭМ, пакетруководителя ППЭ (акты, протоколы, формы апелляции, списки распределения участников ГИА и работников ППЭ, ведомости, отчеты и др.),</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1"/>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ascii="Times New Roman" w:eastAsia="Times New Roman" w:hAnsi="Times New Roman" w:cs="Times New Roman"/>
          <w:sz w:val="26"/>
          <w:szCs w:val="26"/>
          <w:lang w:eastAsia="ru-RU"/>
        </w:rPr>
        <w:t>спецпакетов</w:t>
      </w:r>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(-ые) спецпакет (-ы)</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организаторов в аудитории, а организаторы обеспечивать порядок проведения </w:t>
      </w:r>
      <w:r w:rsidRPr="0053135D">
        <w:rPr>
          <w:rFonts w:ascii="Times New Roman" w:eastAsia="Times New Roman" w:hAnsi="Times New Roman" w:cs="Times New Roman"/>
          <w:sz w:val="26"/>
          <w:szCs w:val="26"/>
        </w:rPr>
        <w:lastRenderedPageBreak/>
        <w:t>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lastRenderedPageBreak/>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за исключением положений, относящихся к печати полного комплекта ЭМ и сканирования ЭМ в ППЭ. </w:t>
      </w:r>
      <w:r w:rsidR="00F45583" w:rsidRPr="0053135D">
        <w:rPr>
          <w:rFonts w:ascii="Times New Roman" w:eastAsia="Times New Roman" w:hAnsi="Times New Roman" w:cs="Times New Roman"/>
          <w:sz w:val="26"/>
          <w:szCs w:val="26"/>
        </w:rPr>
        <w:t>Специфические для бумажной технологии действия перечислены в пп.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доставочный(-ые) спецпакет(-ы)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 (-ый) спецпакет</w:t>
      </w:r>
      <w:r w:rsidRPr="00387AC8">
        <w:rPr>
          <w:rFonts w:ascii="Times New Roman" w:eastAsia="Times New Roman" w:hAnsi="Times New Roman" w:cs="Times New Roman"/>
          <w:sz w:val="26"/>
          <w:szCs w:val="26"/>
          <w:lang w:eastAsia="ru-RU"/>
        </w:rPr>
        <w:t xml:space="preserve"> (-ы)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регистрационных полей бланков ответов № 1 и бланков ответов № 2 (за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4"/>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вложить КИМ участника ЕГЭ в конверт от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КИМ, вложенный в конверт от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с </w:t>
      </w:r>
      <w:r w:rsidRPr="0053135D">
        <w:rPr>
          <w:rFonts w:ascii="Times New Roman" w:eastAsia="Times New Roman" w:hAnsi="Times New Roman" w:cs="Times New Roman"/>
          <w:sz w:val="26"/>
          <w:szCs w:val="26"/>
          <w:lang w:eastAsia="ru-RU"/>
        </w:rPr>
        <w:lastRenderedPageBreak/>
        <w:t>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пакетах(верх-низ, лицевая-оборотная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за специально подготовленным столом, находящимся в зоне видимости камер видеонаблюдения, передать ЭМ  руководителю ППЭ по форме </w:t>
      </w:r>
      <w:r w:rsidRPr="0053135D">
        <w:rPr>
          <w:rFonts w:ascii="Times New Roman" w:eastAsia="Times New Roman" w:hAnsi="Times New Roman" w:cs="Times New Roman"/>
          <w:sz w:val="26"/>
          <w:szCs w:val="26"/>
          <w:lang w:eastAsia="ru-RU"/>
        </w:rPr>
        <w:lastRenderedPageBreak/>
        <w:t>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регистрации,бланками ответов № 1,бланками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КИМ участников ЕГЭ, вложенные в конверты от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p w:rsidR="00B04EA5" w:rsidRPr="0053135D" w:rsidRDefault="00E96D98" w:rsidP="00820A5C">
      <w:pPr>
        <w:pStyle w:val="2"/>
      </w:pPr>
      <w:bookmarkStart w:id="124" w:name="_Toc502151638"/>
      <w:r w:rsidRPr="00E96D98">
        <w:rPr>
          <w:rFonts w:eastAsia="Times New Roman"/>
          <w:noProof/>
          <w:sz w:val="26"/>
          <w:szCs w:val="26"/>
          <w:lang w:eastAsia="ru-RU"/>
        </w:rPr>
        <w:pict>
          <v:rect id="Прямоугольник 10" o:spid="_x0000_s1033" style="position:absolute;left:0;text-align:left;margin-left:1.45pt;margin-top:55.25pt;width:479.1pt;height:9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5"/>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 xml:space="preserve">Поля «Регион», «Код </w:t>
      </w:r>
      <w:r w:rsidRPr="0053135D">
        <w:rPr>
          <w:rFonts w:ascii="Times New Roman" w:eastAsia="Times New Roman" w:hAnsi="Times New Roman" w:cs="Times New Roman"/>
          <w:i/>
          <w:color w:val="000000"/>
          <w:sz w:val="26"/>
          <w:szCs w:val="26"/>
          <w:lang w:eastAsia="ru-RU"/>
        </w:rPr>
        <w:lastRenderedPageBreak/>
        <w:t>предмета», «Код пункта проведения ЕГЭ», «Номер аудитории» следует заполнять, начиная с первой позиции</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r w:rsidRPr="00387AC8">
        <w:rPr>
          <w:rFonts w:ascii="Times New Roman" w:eastAsia="Times New Roman" w:hAnsi="Times New Roman" w:cs="Times New Roman"/>
          <w:i/>
          <w:color w:val="000000"/>
          <w:sz w:val="26"/>
          <w:szCs w:val="26"/>
          <w:lang w:eastAsia="ru-RU"/>
        </w:rPr>
        <w:t>.</w:t>
      </w:r>
    </w:p>
    <w:p w:rsidR="00387AC8" w:rsidRDefault="00E96D98"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E96D98">
        <w:rPr>
          <w:rFonts w:ascii="Times New Roman" w:eastAsia="Times New Roman" w:hAnsi="Times New Roman" w:cs="Times New Roman"/>
          <w:noProof/>
          <w:sz w:val="26"/>
          <w:szCs w:val="26"/>
          <w:lang w:eastAsia="ru-RU"/>
        </w:rPr>
      </w:r>
      <w:r w:rsidRPr="00E96D98">
        <w:rPr>
          <w:rFonts w:ascii="Times New Roman" w:eastAsia="Times New Roman" w:hAnsi="Times New Roman" w:cs="Times New Roman"/>
          <w:noProof/>
          <w:sz w:val="26"/>
          <w:szCs w:val="26"/>
          <w:lang w:eastAsia="ru-RU"/>
        </w:rPr>
        <w:pict>
          <v:rect id="Прямоугольник 1" o:spid="_x0000_s1044" style="width:196.35pt;height:5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v:textbox>
            <w10:wrap type="none"/>
            <w10:anchorlock/>
          </v:rect>
        </w:pic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E96D98" w:rsidP="00453745">
      <w:pPr>
        <w:spacing w:after="0" w:line="240" w:lineRule="auto"/>
        <w:jc w:val="both"/>
        <w:rPr>
          <w:rFonts w:ascii="Times New Roman" w:eastAsia="Times New Roman" w:hAnsi="Times New Roman" w:cs="Times New Roman"/>
          <w:i/>
          <w:color w:val="000000"/>
          <w:sz w:val="26"/>
          <w:szCs w:val="26"/>
          <w:lang w:eastAsia="ru-RU"/>
        </w:rPr>
      </w:pPr>
      <w:r w:rsidRPr="00E96D98">
        <w:rPr>
          <w:rFonts w:ascii="Times New Roman" w:eastAsia="Times New Roman" w:hAnsi="Times New Roman" w:cs="Times New Roman"/>
          <w:noProof/>
          <w:sz w:val="26"/>
          <w:szCs w:val="26"/>
          <w:lang w:eastAsia="ru-RU"/>
        </w:rPr>
      </w:r>
      <w:r w:rsidRPr="00E96D98">
        <w:rPr>
          <w:rFonts w:ascii="Times New Roman" w:eastAsia="Times New Roman" w:hAnsi="Times New Roman" w:cs="Times New Roman"/>
          <w:noProof/>
          <w:sz w:val="26"/>
          <w:szCs w:val="26"/>
          <w:lang w:eastAsia="ru-RU"/>
        </w:rPr>
        <w:pict>
          <v:rect id="Прямоугольник 12" o:spid="_x0000_s1043" style="width:489.9pt;height:17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v:textbox>
            <w10:wrap type="none"/>
            <w10:anchorlock/>
          </v:rect>
        </w:pic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 лишь одно из жизненных испытаний, которое вам предстоит пройти. Будьте уверены: каждому, кто учился в школе, по силам сдать ЕГЭ. </w:t>
      </w:r>
      <w:r w:rsidRPr="0053135D">
        <w:rPr>
          <w:rFonts w:ascii="Times New Roman" w:eastAsia="Times New Roman" w:hAnsi="Times New Roman" w:cs="Times New Roman"/>
          <w:b/>
          <w:sz w:val="26"/>
          <w:szCs w:val="26"/>
          <w:lang w:eastAsia="ru-RU"/>
        </w:rPr>
        <w:lastRenderedPageBreak/>
        <w:t>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(можно делать заметки 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lastRenderedPageBreak/>
        <w:t>гелевая,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доставочный(-ые) спецпакет(-ы)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доставочном спецпакете. Упаковка спецпакета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lastRenderedPageBreak/>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lastRenderedPageBreak/>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все ли ответы вы перенесли из КИМ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95296D" w:rsidRDefault="0095296D" w:rsidP="00FA5038">
      <w:pPr>
        <w:pStyle w:val="1"/>
      </w:pPr>
      <w:bookmarkStart w:id="125" w:name="_Toc502151639"/>
      <w:r>
        <w:lastRenderedPageBreak/>
        <w:t>Размеры и назначение используемой упаков</w:t>
      </w:r>
      <w:r w:rsidR="0067588C">
        <w:t>ки</w:t>
      </w:r>
      <w:bookmarkEnd w:id="125"/>
    </w:p>
    <w:tbl>
      <w:tblPr>
        <w:tblStyle w:val="62"/>
        <w:tblW w:w="9918" w:type="dxa"/>
        <w:tblLook w:val="04A0"/>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спецпакеты)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w:t>
            </w:r>
            <w:r w:rsidRPr="00327E9A">
              <w:rPr>
                <w:rFonts w:ascii="Times New Roman" w:eastAsia="Times New Roman" w:hAnsi="Times New Roman" w:cs="Times New Roman"/>
                <w:sz w:val="26"/>
                <w:szCs w:val="26"/>
              </w:rPr>
              <w:lastRenderedPageBreak/>
              <w:t>специальных учебно-воспитательных учреждениях закрытого типа, а также в 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26" w:name="_Toc502151640"/>
      <w:r w:rsidRPr="0053135D">
        <w:lastRenderedPageBreak/>
        <w:t xml:space="preserve">Образец заявления на участие в </w:t>
      </w:r>
      <w:r w:rsidR="00070EF1">
        <w:t>ЕГЭ</w:t>
      </w:r>
      <w:bookmarkEnd w:id="126"/>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подтверждаемого: </w:t>
      </w:r>
    </w:p>
    <w:p w:rsidR="00FA5038" w:rsidRPr="0053135D" w:rsidRDefault="00E96D98"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42"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E96D98" w:rsidP="00FA5038">
      <w:pPr>
        <w:pBdr>
          <w:bottom w:val="single" w:sz="12" w:space="1" w:color="auto"/>
        </w:pBdr>
        <w:spacing w:before="240" w:after="120"/>
        <w:jc w:val="both"/>
        <w:rPr>
          <w:rFonts w:ascii="Times New Roman" w:eastAsia="Times New Roman" w:hAnsi="Times New Roman" w:cs="Times New Roman"/>
          <w:sz w:val="26"/>
          <w:szCs w:val="26"/>
        </w:rPr>
      </w:pPr>
      <w:r w:rsidRPr="00E96D98">
        <w:rPr>
          <w:rFonts w:ascii="Times New Roman" w:eastAsia="Times New Roman" w:hAnsi="Times New Roman" w:cs="Times New Roman"/>
          <w:noProof/>
          <w:sz w:val="24"/>
          <w:szCs w:val="24"/>
          <w:lang w:eastAsia="ru-RU"/>
        </w:rPr>
        <w:pict>
          <v:rect id="Прямоугольник 7" o:spid="_x0000_s1041"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FA5038" w:rsidRPr="0053135D" w:rsidRDefault="00E96D98" w:rsidP="00FA5038">
      <w:pPr>
        <w:spacing w:before="240" w:after="120"/>
        <w:rPr>
          <w:rFonts w:ascii="Times New Roman" w:eastAsia="Times New Roman" w:hAnsi="Times New Roman" w:cs="Times New Roman"/>
          <w:sz w:val="24"/>
          <w:szCs w:val="26"/>
        </w:rPr>
      </w:pPr>
      <w:r w:rsidRPr="00E96D98">
        <w:rPr>
          <w:rFonts w:ascii="Times New Roman" w:eastAsia="Times New Roman" w:hAnsi="Times New Roman" w:cs="Times New Roman"/>
          <w:noProof/>
          <w:szCs w:val="24"/>
          <w:lang w:eastAsia="ru-RU"/>
        </w:rPr>
        <w:pict>
          <v:rect id="Прямоугольник 8" o:spid="_x0000_s1040"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E96D98" w:rsidP="00FA5038">
      <w:pPr>
        <w:spacing w:before="240" w:after="120"/>
        <w:jc w:val="both"/>
        <w:rPr>
          <w:rFonts w:ascii="Times New Roman" w:eastAsia="Times New Roman" w:hAnsi="Times New Roman" w:cs="Times New Roman"/>
          <w:sz w:val="24"/>
          <w:szCs w:val="26"/>
        </w:rPr>
      </w:pPr>
      <w:r w:rsidRPr="00E96D98">
        <w:rPr>
          <w:rFonts w:ascii="Times New Roman" w:eastAsia="Times New Roman" w:hAnsi="Times New Roman" w:cs="Times New Roman"/>
          <w:noProof/>
          <w:szCs w:val="24"/>
          <w:lang w:eastAsia="ru-RU"/>
        </w:rPr>
        <w:pict>
          <v:rect id="Прямоугольник 9" o:spid="_x0000_s1039"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E96D98" w:rsidP="00FA5038">
      <w:pPr>
        <w:spacing w:before="240" w:after="120"/>
        <w:jc w:val="both"/>
        <w:rPr>
          <w:rFonts w:ascii="Times New Roman" w:eastAsia="Times New Roman" w:hAnsi="Times New Roman" w:cs="Times New Roman"/>
          <w:sz w:val="24"/>
          <w:szCs w:val="26"/>
        </w:rPr>
      </w:pPr>
      <w:r w:rsidRPr="00E96D98">
        <w:rPr>
          <w:rFonts w:ascii="Times New Roman" w:eastAsia="Times New Roman" w:hAnsi="Times New Roman" w:cs="Times New Roman"/>
          <w:noProof/>
          <w:szCs w:val="24"/>
          <w:lang w:eastAsia="ru-RU"/>
        </w:rPr>
        <w:pict>
          <v:rect id="Прямоугольник 11" o:spid="_x0000_s1038"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E96D98" w:rsidP="00FA5038">
      <w:pPr>
        <w:pBdr>
          <w:bottom w:val="single" w:sz="12" w:space="0" w:color="auto"/>
        </w:pBdr>
        <w:spacing w:before="240" w:after="120"/>
        <w:jc w:val="both"/>
        <w:rPr>
          <w:rFonts w:ascii="Times New Roman" w:eastAsia="Times New Roman" w:hAnsi="Times New Roman" w:cs="Times New Roman"/>
          <w:sz w:val="26"/>
          <w:szCs w:val="26"/>
        </w:rPr>
      </w:pPr>
      <w:r w:rsidRPr="00E96D98">
        <w:rPr>
          <w:rFonts w:ascii="Times New Roman" w:eastAsia="Times New Roman" w:hAnsi="Times New Roman" w:cs="Times New Roman"/>
          <w:noProof/>
          <w:szCs w:val="24"/>
          <w:lang w:eastAsia="ru-RU"/>
        </w:rPr>
        <w:pict>
          <v:rect id="Прямоугольник 17" o:spid="_x0000_s1037"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36" style="position:absolute;left:0;text-align:left;z-index:25167667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A5038" w:rsidRPr="0053135D" w:rsidRDefault="00E96D98"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5" style="position:absolute;left:0;text-align:left;z-index:25167564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FA5038" w:rsidRPr="0053135D" w:rsidRDefault="00E96D98"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4" style="position:absolute;left:0;text-align:left;z-index:25167462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27" w:name="_Toc502151641"/>
      <w:r w:rsidRPr="0053135D">
        <w:lastRenderedPageBreak/>
        <w:t>Образец согласия на обработку персональных данных</w:t>
      </w:r>
      <w:bookmarkEnd w:id="127"/>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FA5038"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(серия, номер)(когда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моемуписьменному заявлению.</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г._____________ /_____________/</w:t>
      </w:r>
    </w:p>
    <w:p w:rsidR="00FA5038" w:rsidRPr="0053135D" w:rsidRDefault="00FA5038" w:rsidP="00FA5038">
      <w:pPr>
        <w:shd w:val="clear" w:color="auto" w:fill="FFFFFF"/>
        <w:spacing w:after="0"/>
        <w:ind w:firstLine="709"/>
        <w:contextualSpacing/>
        <w:jc w:val="both"/>
      </w:pPr>
      <w:r w:rsidRPr="0053135D">
        <w:rPr>
          <w:rFonts w:ascii="Times New Roman" w:eastAsia="Times New Roman" w:hAnsi="Times New Roman" w:cs="Times New Roman"/>
          <w:bCs/>
          <w:i/>
          <w:color w:val="000000"/>
          <w:sz w:val="20"/>
          <w:szCs w:val="20"/>
          <w:lang w:eastAsia="ru-RU"/>
        </w:rPr>
        <w:t>ПодписьРасшифровка подписи</w:t>
      </w:r>
    </w:p>
    <w:p w:rsidR="00FA5038" w:rsidRPr="0053135D" w:rsidRDefault="00FA5038" w:rsidP="00FA5038"/>
    <w:p w:rsidR="005436DF" w:rsidRPr="0053135D" w:rsidRDefault="005436DF" w:rsidP="00FA5038">
      <w:pPr>
        <w:pStyle w:val="1"/>
      </w:pPr>
      <w:bookmarkStart w:id="128" w:name="_Toc502151642"/>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128"/>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вППЭ осуществляется при наличии у них документов, удостоверяющих ихличность, ипри наличии ихв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аудиозаписи). Персональное аудирование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Черновики иКИМ </w:t>
      </w:r>
      <w:r w:rsidR="00CC56B2" w:rsidRPr="0053135D">
        <w:rPr>
          <w:rFonts w:ascii="Times New Roman" w:eastAsia="Times New Roman" w:hAnsi="Times New Roman" w:cs="Times New Roman"/>
          <w:sz w:val="26"/>
          <w:szCs w:val="26"/>
          <w:lang w:eastAsia="ru-RU"/>
        </w:rPr>
        <w:t>не</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Участники ЕГЭ заблаговременно информируются о времени, месте и 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w:t>
      </w:r>
      <w:r w:rsidRPr="0053135D">
        <w:rPr>
          <w:rFonts w:ascii="Times New Roman" w:eastAsia="Times New Roman" w:hAnsi="Times New Roman" w:cs="Times New Roman"/>
          <w:sz w:val="26"/>
          <w:szCs w:val="26"/>
          <w:lang w:eastAsia="ru-RU"/>
        </w:rPr>
        <w:lastRenderedPageBreak/>
        <w:t xml:space="preserve">по их собственному желанию. </w:t>
      </w:r>
      <w:r w:rsidRPr="0053135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9" w:name="_Toc502151643"/>
      <w:r w:rsidRPr="0053135D">
        <w:lastRenderedPageBreak/>
        <w:t>Примерный перечень часто используемых при проведении ЕГЭ документов, удостоверяющих личность</w:t>
      </w:r>
      <w:bookmarkEnd w:id="129"/>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7"/>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8"/>
          <w:pgSz w:w="11906" w:h="16838"/>
          <w:pgMar w:top="993" w:right="850" w:bottom="1134" w:left="1701" w:header="708" w:footer="708" w:gutter="0"/>
          <w:cols w:space="708"/>
          <w:docGrid w:linePitch="360"/>
        </w:sectPr>
      </w:pPr>
    </w:p>
    <w:p w:rsidR="00E932CF" w:rsidRPr="0053135D" w:rsidRDefault="00B04EA5" w:rsidP="00AF3A07">
      <w:pPr>
        <w:pStyle w:val="1"/>
      </w:pPr>
      <w:bookmarkStart w:id="130" w:name="_Toc502151644"/>
      <w:r w:rsidRPr="0053135D">
        <w:lastRenderedPageBreak/>
        <w:t>Журнал учета участников ЕГЭ, обратившихся к медицинскому работнику</w:t>
      </w:r>
      <w:bookmarkEnd w:id="130"/>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1" w:name="_Toc438199205"/>
      <w:r w:rsidRPr="0053135D">
        <w:rPr>
          <w:rFonts w:ascii="Times New Roman" w:eastAsia="Times New Roman" w:hAnsi="Times New Roman" w:cs="Times New Roman"/>
          <w:b/>
          <w:bCs/>
          <w:spacing w:val="80"/>
          <w:sz w:val="48"/>
          <w:szCs w:val="72"/>
          <w:lang w:eastAsia="ru-RU"/>
        </w:rPr>
        <w:t>ЖУРНАЛ</w:t>
      </w:r>
      <w:bookmarkEnd w:id="131"/>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2"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2"/>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F6" w:rsidRDefault="00DE0DF6" w:rsidP="00530D87">
      <w:pPr>
        <w:spacing w:after="0" w:line="240" w:lineRule="auto"/>
      </w:pPr>
      <w:r>
        <w:separator/>
      </w:r>
    </w:p>
  </w:endnote>
  <w:endnote w:type="continuationSeparator" w:id="1">
    <w:p w:rsidR="00DE0DF6" w:rsidRDefault="00DE0DF6" w:rsidP="0053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492"/>
      <w:docPartObj>
        <w:docPartGallery w:val="Page Numbers (Bottom of Page)"/>
        <w:docPartUnique/>
      </w:docPartObj>
    </w:sdtPr>
    <w:sdtContent>
      <w:p w:rsidR="00453745" w:rsidRDefault="00E96D98">
        <w:pPr>
          <w:pStyle w:val="af"/>
          <w:jc w:val="right"/>
        </w:pPr>
        <w:r>
          <w:fldChar w:fldCharType="begin"/>
        </w:r>
        <w:r w:rsidR="00453745">
          <w:instrText xml:space="preserve"> PAGE   \* MERGEFORMAT </w:instrText>
        </w:r>
        <w:r>
          <w:fldChar w:fldCharType="separate"/>
        </w:r>
        <w:r w:rsidR="00141FFB">
          <w:rPr>
            <w:noProof/>
          </w:rPr>
          <w:t>159</w:t>
        </w:r>
        <w:r>
          <w:rPr>
            <w:noProof/>
          </w:rPr>
          <w:fldChar w:fldCharType="end"/>
        </w:r>
      </w:p>
    </w:sdtContent>
  </w:sdt>
  <w:p w:rsidR="00453745" w:rsidRDefault="004537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F6" w:rsidRDefault="00DE0DF6" w:rsidP="00530D87">
      <w:pPr>
        <w:spacing w:after="0" w:line="240" w:lineRule="auto"/>
      </w:pPr>
      <w:r>
        <w:separator/>
      </w:r>
    </w:p>
  </w:footnote>
  <w:footnote w:type="continuationSeparator" w:id="1">
    <w:p w:rsidR="00DE0DF6" w:rsidRDefault="00DE0DF6" w:rsidP="00530D87">
      <w:pPr>
        <w:spacing w:after="0" w:line="240" w:lineRule="auto"/>
      </w:pPr>
      <w:r>
        <w:continuationSeparator/>
      </w:r>
    </w:p>
  </w:footnote>
  <w:footnote w:id="2">
    <w:p w:rsidR="00453745" w:rsidRDefault="00453745"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3">
    <w:p w:rsidR="00453745" w:rsidRPr="00987251" w:rsidRDefault="00453745" w:rsidP="002611E0">
      <w:pPr>
        <w:pStyle w:val="a8"/>
        <w:jc w:val="both"/>
      </w:pPr>
      <w:r>
        <w:rPr>
          <w:rStyle w:val="aa"/>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53745" w:rsidRDefault="00453745" w:rsidP="002611E0">
      <w:pPr>
        <w:pStyle w:val="a8"/>
      </w:pPr>
    </w:p>
  </w:footnote>
  <w:footnote w:id="4">
    <w:p w:rsidR="00453745" w:rsidRDefault="00453745">
      <w:pPr>
        <w:pStyle w:val="a8"/>
      </w:pPr>
      <w:r>
        <w:rPr>
          <w:rStyle w:val="aa"/>
        </w:rPr>
        <w:footnoteRef/>
      </w:r>
      <w:r w:rsidRPr="00942C54">
        <w:t xml:space="preserve">Порядок печати ЭМ в аудиториях ППЭ </w:t>
      </w:r>
      <w:r>
        <w:t>описан далее по тексту.</w:t>
      </w:r>
    </w:p>
  </w:footnote>
  <w:footnote w:id="5">
    <w:p w:rsidR="00453745" w:rsidRDefault="00453745" w:rsidP="00C863C7">
      <w:pPr>
        <w:pStyle w:val="a8"/>
      </w:pPr>
      <w:r>
        <w:rPr>
          <w:rStyle w:val="aa"/>
        </w:rPr>
        <w:footnoteRef/>
      </w:r>
      <w:r w:rsidRPr="0067562E">
        <w:t>Допуск в ППЭ медицинских работников осуществляется по документам, удостоверяющим личность.</w:t>
      </w:r>
    </w:p>
  </w:footnote>
  <w:footnote w:id="6">
    <w:p w:rsidR="00453745" w:rsidRPr="009A3A2B" w:rsidRDefault="00453745" w:rsidP="00C863C7">
      <w:pPr>
        <w:pStyle w:val="a8"/>
        <w:jc w:val="both"/>
        <w:rPr>
          <w:sz w:val="18"/>
          <w:szCs w:val="18"/>
          <w:lang w:eastAsia="en-US"/>
        </w:rPr>
      </w:pPr>
      <w:r>
        <w:rPr>
          <w:rStyle w:val="aa"/>
        </w:rPr>
        <w:footnoteRef/>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7">
    <w:p w:rsidR="00453745" w:rsidRDefault="00453745" w:rsidP="00C863C7">
      <w:pPr>
        <w:pStyle w:val="a8"/>
        <w:jc w:val="both"/>
      </w:pPr>
      <w:r>
        <w:rPr>
          <w:rStyle w:val="aa"/>
        </w:rPr>
        <w:footnoteRef/>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8">
    <w:p w:rsidR="00453745" w:rsidRDefault="00453745" w:rsidP="008F54BE">
      <w:pPr>
        <w:pStyle w:val="a8"/>
        <w:jc w:val="both"/>
      </w:pPr>
      <w:r>
        <w:rPr>
          <w:rStyle w:val="aa"/>
        </w:rPr>
        <w:footnoteRef/>
      </w:r>
      <w:r w:rsidRPr="00D839B6">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footnote>
  <w:footnote w:id="9">
    <w:p w:rsidR="00453745" w:rsidRDefault="00453745" w:rsidP="00813257">
      <w:pPr>
        <w:pStyle w:val="a8"/>
        <w:jc w:val="both"/>
      </w:pPr>
      <w:r>
        <w:rPr>
          <w:rStyle w:val="aa"/>
        </w:rPr>
        <w:footnoteRef/>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переносныхметаллоискателей.</w:t>
      </w:r>
    </w:p>
  </w:footnote>
  <w:footnote w:id="10">
    <w:p w:rsidR="00453745" w:rsidRDefault="00453745">
      <w:pPr>
        <w:pStyle w:val="a8"/>
      </w:pPr>
      <w:r>
        <w:rPr>
          <w:rStyle w:val="aa"/>
        </w:rPr>
        <w:footnoteRef/>
      </w:r>
      <w:r>
        <w:t xml:space="preserve"> Здесь и далее - ПО</w:t>
      </w:r>
    </w:p>
  </w:footnote>
  <w:footnote w:id="11">
    <w:p w:rsidR="00453745" w:rsidRPr="00C97D22" w:rsidRDefault="00453745"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2">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3">
    <w:p w:rsidR="00453745" w:rsidRDefault="00453745"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4">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5">
    <w:p w:rsidR="00453745" w:rsidRDefault="00453745" w:rsidP="00DD5085">
      <w:pPr>
        <w:pStyle w:val="a8"/>
        <w:jc w:val="both"/>
      </w:pPr>
      <w:r w:rsidRPr="001D3D35">
        <w:rPr>
          <w:rStyle w:val="aa"/>
        </w:rPr>
        <w:footnoteRef/>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6">
    <w:p w:rsidR="00453745" w:rsidRDefault="00453745" w:rsidP="00AF3A07">
      <w:pPr>
        <w:pStyle w:val="a8"/>
      </w:pPr>
      <w:r>
        <w:rPr>
          <w:rStyle w:val="aa"/>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453745" w:rsidRDefault="00453745" w:rsidP="00AF3A07">
      <w:pPr>
        <w:pStyle w:val="a8"/>
      </w:pPr>
      <w:r>
        <w:rPr>
          <w:rStyle w:val="aa"/>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1FFB"/>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0DF6"/>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96D98"/>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C90FA8-87D1-4EFA-A6BF-13DBDD0B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58004</Words>
  <Characters>330627</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387856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2</cp:lastModifiedBy>
  <cp:revision>71</cp:revision>
  <cp:lastPrinted>2017-12-28T04:09:00Z</cp:lastPrinted>
  <dcterms:created xsi:type="dcterms:W3CDTF">2017-12-15T15:47:00Z</dcterms:created>
  <dcterms:modified xsi:type="dcterms:W3CDTF">2017-12-28T04:15:00Z</dcterms:modified>
</cp:coreProperties>
</file>