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8D" w:rsidRPr="004F59C6" w:rsidRDefault="00FA5C8D" w:rsidP="004F5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4B5D" w:rsidRPr="00FA5C8D" w:rsidRDefault="00404B5D" w:rsidP="0040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ИННОВАЦИОННОГО ОПЫТА</w:t>
      </w:r>
    </w:p>
    <w:p w:rsidR="00404B5D" w:rsidRPr="0051139A" w:rsidRDefault="00404B5D" w:rsidP="00404B5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39A">
        <w:rPr>
          <w:rFonts w:ascii="Times New Roman" w:eastAsia="Calibri" w:hAnsi="Times New Roman" w:cs="Times New Roman"/>
          <w:b/>
          <w:i/>
          <w:sz w:val="24"/>
          <w:szCs w:val="24"/>
        </w:rPr>
        <w:t>Общие сведения</w:t>
      </w:r>
    </w:p>
    <w:tbl>
      <w:tblPr>
        <w:tblStyle w:val="2"/>
        <w:tblW w:w="0" w:type="auto"/>
        <w:tblLook w:val="04A0"/>
      </w:tblPr>
      <w:tblGrid>
        <w:gridCol w:w="336"/>
        <w:gridCol w:w="5532"/>
        <w:gridCol w:w="8918"/>
      </w:tblGrid>
      <w:tr w:rsidR="00404B5D" w:rsidRPr="0051139A" w:rsidTr="0030421B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ФИО автора опыта</w:t>
            </w:r>
          </w:p>
        </w:tc>
        <w:tc>
          <w:tcPr>
            <w:tcW w:w="0" w:type="auto"/>
          </w:tcPr>
          <w:p w:rsidR="00404B5D" w:rsidRPr="0051139A" w:rsidRDefault="00115203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Лаврентьева  Надежда  Петровна</w:t>
            </w:r>
          </w:p>
        </w:tc>
      </w:tr>
      <w:tr w:rsidR="00404B5D" w:rsidRPr="0051139A" w:rsidTr="0030421B">
        <w:tc>
          <w:tcPr>
            <w:tcW w:w="0" w:type="auto"/>
            <w:vMerge w:val="restart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4B5D" w:rsidRPr="0051139A" w:rsidRDefault="00FA5C8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Организация, в которой</w:t>
            </w:r>
            <w:r w:rsidR="00404B5D" w:rsidRPr="0051139A">
              <w:rPr>
                <w:sz w:val="24"/>
                <w:szCs w:val="24"/>
              </w:rPr>
              <w:t xml:space="preserve"> работает автор опыта,</w:t>
            </w:r>
          </w:p>
        </w:tc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Муниципальное бюджетное об</w:t>
            </w:r>
            <w:r w:rsidR="00115203" w:rsidRPr="0051139A">
              <w:rPr>
                <w:sz w:val="24"/>
                <w:szCs w:val="24"/>
              </w:rPr>
              <w:t>щеоб</w:t>
            </w:r>
            <w:r w:rsidRPr="0051139A">
              <w:rPr>
                <w:sz w:val="24"/>
                <w:szCs w:val="24"/>
              </w:rPr>
              <w:t>разовательное учреждение «Заревс</w:t>
            </w:r>
            <w:r w:rsidR="00115203" w:rsidRPr="0051139A">
              <w:rPr>
                <w:sz w:val="24"/>
                <w:szCs w:val="24"/>
              </w:rPr>
              <w:t xml:space="preserve">кая основная </w:t>
            </w:r>
            <w:r w:rsidRPr="0051139A">
              <w:rPr>
                <w:sz w:val="24"/>
                <w:szCs w:val="24"/>
              </w:rPr>
              <w:t xml:space="preserve"> школа»</w:t>
            </w:r>
          </w:p>
        </w:tc>
      </w:tr>
      <w:tr w:rsidR="00404B5D" w:rsidRPr="0051139A" w:rsidTr="0030421B">
        <w:tc>
          <w:tcPr>
            <w:tcW w:w="0" w:type="auto"/>
            <w:vMerge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4B5D" w:rsidRPr="0051139A" w:rsidRDefault="00FA5C8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0" w:type="auto"/>
          </w:tcPr>
          <w:p w:rsidR="00404B5D" w:rsidRPr="0051139A" w:rsidRDefault="00404B5D" w:rsidP="00FA5C8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 Смоленская область, Хиславичский район, д. Зарево</w:t>
            </w:r>
          </w:p>
        </w:tc>
      </w:tr>
      <w:tr w:rsidR="00404B5D" w:rsidRPr="0051139A" w:rsidTr="0030421B">
        <w:tc>
          <w:tcPr>
            <w:tcW w:w="0" w:type="auto"/>
            <w:vMerge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4B5D" w:rsidRPr="0051139A" w:rsidRDefault="00FA5C8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Н</w:t>
            </w:r>
            <w:r w:rsidR="00404B5D" w:rsidRPr="0051139A">
              <w:rPr>
                <w:sz w:val="24"/>
                <w:szCs w:val="24"/>
              </w:rPr>
              <w:t>омер контактного телефона</w:t>
            </w:r>
          </w:p>
        </w:tc>
        <w:tc>
          <w:tcPr>
            <w:tcW w:w="0" w:type="auto"/>
          </w:tcPr>
          <w:p w:rsidR="00404B5D" w:rsidRPr="0051139A" w:rsidRDefault="0051139A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(</w:t>
            </w:r>
            <w:r w:rsidR="00404B5D" w:rsidRPr="0051139A">
              <w:rPr>
                <w:sz w:val="24"/>
                <w:szCs w:val="24"/>
              </w:rPr>
              <w:t>4</w:t>
            </w:r>
            <w:r w:rsidRPr="0051139A">
              <w:rPr>
                <w:sz w:val="24"/>
                <w:szCs w:val="24"/>
              </w:rPr>
              <w:t xml:space="preserve">8140) </w:t>
            </w:r>
            <w:r w:rsidR="00404B5D" w:rsidRPr="0051139A">
              <w:rPr>
                <w:sz w:val="24"/>
                <w:szCs w:val="24"/>
              </w:rPr>
              <w:t xml:space="preserve">2 – 56 – 23 </w:t>
            </w:r>
          </w:p>
        </w:tc>
      </w:tr>
      <w:tr w:rsidR="00404B5D" w:rsidRPr="0051139A" w:rsidTr="0030421B">
        <w:tc>
          <w:tcPr>
            <w:tcW w:w="0" w:type="auto"/>
            <w:vMerge w:val="restart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учитель</w:t>
            </w:r>
          </w:p>
        </w:tc>
      </w:tr>
      <w:tr w:rsidR="00404B5D" w:rsidRPr="0051139A" w:rsidTr="0030421B">
        <w:tc>
          <w:tcPr>
            <w:tcW w:w="0" w:type="auto"/>
            <w:vMerge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04B5D" w:rsidRPr="0051139A" w:rsidRDefault="00FA5C8D" w:rsidP="00404B5D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П</w:t>
            </w:r>
            <w:r w:rsidR="00404B5D" w:rsidRPr="0051139A">
              <w:rPr>
                <w:sz w:val="24"/>
                <w:szCs w:val="24"/>
              </w:rPr>
              <w:t>реподаваемый предмет или выполняемый функционал</w:t>
            </w:r>
          </w:p>
        </w:tc>
        <w:tc>
          <w:tcPr>
            <w:tcW w:w="0" w:type="auto"/>
          </w:tcPr>
          <w:p w:rsidR="00404B5D" w:rsidRPr="0051139A" w:rsidRDefault="00B16E80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404B5D" w:rsidRPr="0051139A" w:rsidTr="0030421B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0" w:type="auto"/>
          </w:tcPr>
          <w:p w:rsidR="00404B5D" w:rsidRPr="0051139A" w:rsidRDefault="00FA5C8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16</w:t>
            </w:r>
            <w:r w:rsidR="00B16E80" w:rsidRPr="0051139A">
              <w:rPr>
                <w:sz w:val="24"/>
                <w:szCs w:val="24"/>
              </w:rPr>
              <w:t xml:space="preserve"> лет</w:t>
            </w:r>
          </w:p>
        </w:tc>
      </w:tr>
    </w:tbl>
    <w:p w:rsidR="00404B5D" w:rsidRPr="0051139A" w:rsidRDefault="00404B5D" w:rsidP="00404B5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4B5D" w:rsidRPr="0051139A" w:rsidRDefault="00404B5D" w:rsidP="00404B5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39A">
        <w:rPr>
          <w:rFonts w:ascii="Times New Roman" w:eastAsia="Calibri" w:hAnsi="Times New Roman" w:cs="Times New Roman"/>
          <w:b/>
          <w:i/>
          <w:sz w:val="24"/>
          <w:szCs w:val="24"/>
        </w:rPr>
        <w:t>Сущностные характеристики опыта</w:t>
      </w:r>
    </w:p>
    <w:p w:rsidR="007B3C03" w:rsidRPr="00FA5C8D" w:rsidRDefault="007B3C03" w:rsidP="007B3C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456"/>
        <w:gridCol w:w="3196"/>
        <w:gridCol w:w="11134"/>
      </w:tblGrid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Тема</w:t>
            </w:r>
            <w:r w:rsidRPr="0051139A">
              <w:rPr>
                <w:sz w:val="24"/>
                <w:szCs w:val="24"/>
              </w:rPr>
              <w:t xml:space="preserve"> инновационного педагогического опыта (ИПО)</w:t>
            </w:r>
          </w:p>
        </w:tc>
        <w:tc>
          <w:tcPr>
            <w:tcW w:w="0" w:type="auto"/>
          </w:tcPr>
          <w:p w:rsidR="00B16E80" w:rsidRPr="0051139A" w:rsidRDefault="0051139A" w:rsidP="00B16E80">
            <w:pPr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«</w:t>
            </w:r>
            <w:r w:rsidR="00B16E80" w:rsidRPr="0051139A">
              <w:rPr>
                <w:sz w:val="24"/>
                <w:szCs w:val="24"/>
              </w:rPr>
              <w:t>Формирование ценностных компетенций у младших школьников</w:t>
            </w:r>
          </w:p>
          <w:p w:rsidR="00404B5D" w:rsidRPr="0051139A" w:rsidRDefault="00B16E80" w:rsidP="00B16E80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средствами  совреме</w:t>
            </w:r>
            <w:r w:rsidR="007B3C03" w:rsidRPr="0051139A">
              <w:rPr>
                <w:sz w:val="24"/>
                <w:szCs w:val="24"/>
              </w:rPr>
              <w:t>нных образовательных технологий»</w:t>
            </w:r>
          </w:p>
        </w:tc>
      </w:tr>
      <w:tr w:rsidR="00404B5D" w:rsidRPr="0051139A" w:rsidTr="003A0628">
        <w:trPr>
          <w:trHeight w:val="1305"/>
        </w:trPr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404B5D" w:rsidRPr="0051139A" w:rsidRDefault="007023CF" w:rsidP="00404B5D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Причины</w:t>
            </w:r>
            <w:r w:rsidRPr="0051139A">
              <w:rPr>
                <w:sz w:val="24"/>
                <w:szCs w:val="24"/>
              </w:rPr>
              <w:t>, побудившие</w:t>
            </w:r>
            <w:r w:rsidR="00404B5D" w:rsidRPr="0051139A">
              <w:rPr>
                <w:sz w:val="24"/>
                <w:szCs w:val="24"/>
              </w:rPr>
              <w:t xml:space="preserve"> автора к изменению своей педагогической практики</w:t>
            </w:r>
          </w:p>
        </w:tc>
        <w:tc>
          <w:tcPr>
            <w:tcW w:w="0" w:type="auto"/>
          </w:tcPr>
          <w:p w:rsidR="00404B5D" w:rsidRPr="0051139A" w:rsidRDefault="005122AC" w:rsidP="0097659E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  - потребность</w:t>
            </w:r>
            <w:r w:rsidR="00B16E80" w:rsidRPr="0051139A">
              <w:rPr>
                <w:sz w:val="24"/>
                <w:szCs w:val="24"/>
              </w:rPr>
              <w:t xml:space="preserve"> совершенствования системы начального обучения, </w:t>
            </w:r>
            <w:r w:rsidRPr="0051139A">
              <w:rPr>
                <w:sz w:val="24"/>
                <w:szCs w:val="24"/>
              </w:rPr>
              <w:t>стимулируемая</w:t>
            </w:r>
            <w:r w:rsidR="00B16E80" w:rsidRPr="0051139A">
              <w:rPr>
                <w:sz w:val="24"/>
                <w:szCs w:val="24"/>
              </w:rPr>
              <w:t xml:space="preserve"> социальным заказом: современному обществу нужны образованные, нравственные, творческие люди, способные самостоятельно </w:t>
            </w:r>
            <w:r w:rsidRPr="0051139A">
              <w:rPr>
                <w:sz w:val="24"/>
                <w:szCs w:val="24"/>
              </w:rPr>
              <w:t>принимать ответственные решения;</w:t>
            </w:r>
          </w:p>
          <w:p w:rsidR="005122AC" w:rsidRPr="0051139A" w:rsidRDefault="00721EC1" w:rsidP="005113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- обучающиеся</w:t>
            </w:r>
            <w:r w:rsidR="00B21D37" w:rsidRPr="0051139A">
              <w:rPr>
                <w:sz w:val="24"/>
                <w:szCs w:val="24"/>
              </w:rPr>
              <w:t xml:space="preserve">  хорошо овладевают </w:t>
            </w:r>
            <w:r w:rsidRPr="0051139A">
              <w:rPr>
                <w:sz w:val="24"/>
                <w:szCs w:val="24"/>
              </w:rPr>
              <w:t xml:space="preserve">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</w:t>
            </w:r>
          </w:p>
        </w:tc>
      </w:tr>
      <w:tr w:rsidR="00404B5D" w:rsidRPr="0051139A" w:rsidTr="003A0628">
        <w:tc>
          <w:tcPr>
            <w:tcW w:w="0" w:type="auto"/>
            <w:vMerge w:val="restart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Цель</w:t>
            </w:r>
            <w:r w:rsidRPr="0051139A">
              <w:rPr>
                <w:sz w:val="24"/>
                <w:szCs w:val="24"/>
              </w:rPr>
              <w:t xml:space="preserve">, преследуемая автором в процессе создания ИПО, </w:t>
            </w:r>
          </w:p>
        </w:tc>
        <w:tc>
          <w:tcPr>
            <w:tcW w:w="0" w:type="auto"/>
          </w:tcPr>
          <w:p w:rsidR="00404B5D" w:rsidRPr="0051139A" w:rsidRDefault="007B3C03" w:rsidP="0051139A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51139A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51139A">
              <w:rPr>
                <w:bCs/>
                <w:iCs/>
                <w:sz w:val="24"/>
                <w:szCs w:val="24"/>
                <w:shd w:val="clear" w:color="auto" w:fill="FFFFFF"/>
              </w:rPr>
              <w:t>формирование ценностных компетенций  у детей в процессе их приобщения к наиболее значимым человеческим ценностямсредствами совреме</w:t>
            </w:r>
            <w:r w:rsidR="0051139A" w:rsidRPr="0051139A">
              <w:rPr>
                <w:bCs/>
                <w:iCs/>
                <w:sz w:val="24"/>
                <w:szCs w:val="24"/>
                <w:shd w:val="clear" w:color="auto" w:fill="FFFFFF"/>
              </w:rPr>
              <w:t>нных образовательных технологий</w:t>
            </w:r>
          </w:p>
        </w:tc>
      </w:tr>
      <w:tr w:rsidR="00404B5D" w:rsidRPr="0051139A" w:rsidTr="003A0628">
        <w:tc>
          <w:tcPr>
            <w:tcW w:w="0" w:type="auto"/>
            <w:vMerge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04B5D" w:rsidRPr="0051139A" w:rsidRDefault="00FA5C8D" w:rsidP="00404B5D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З</w:t>
            </w:r>
            <w:r w:rsidR="00404B5D" w:rsidRPr="0051139A">
              <w:rPr>
                <w:b/>
                <w:sz w:val="24"/>
                <w:szCs w:val="24"/>
              </w:rPr>
              <w:t>адачи</w:t>
            </w:r>
            <w:bookmarkStart w:id="0" w:name="_GoBack"/>
            <w:bookmarkEnd w:id="0"/>
          </w:p>
        </w:tc>
        <w:tc>
          <w:tcPr>
            <w:tcW w:w="0" w:type="auto"/>
          </w:tcPr>
          <w:p w:rsidR="007B3C03" w:rsidRPr="0051139A" w:rsidRDefault="007B3C03" w:rsidP="0051139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iCs/>
                <w:sz w:val="24"/>
                <w:szCs w:val="24"/>
              </w:rPr>
            </w:pPr>
            <w:r w:rsidRPr="0051139A">
              <w:rPr>
                <w:bCs/>
                <w:iCs/>
                <w:sz w:val="24"/>
                <w:szCs w:val="24"/>
              </w:rPr>
              <w:t>на основе изучения Стандартов второго поколения и педагогической литературы определить роль ценностных компетенций в образовательном процессе;</w:t>
            </w:r>
          </w:p>
          <w:p w:rsidR="007B3C03" w:rsidRPr="0051139A" w:rsidRDefault="007B3C03" w:rsidP="0051139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iCs/>
                <w:sz w:val="24"/>
                <w:szCs w:val="24"/>
              </w:rPr>
            </w:pPr>
            <w:r w:rsidRPr="0051139A">
              <w:rPr>
                <w:bCs/>
                <w:iCs/>
                <w:sz w:val="24"/>
                <w:szCs w:val="24"/>
              </w:rPr>
              <w:t>разработать программу педагогической деятельности, способствующую успешному формированию ценностных компетенций у младших школьников;</w:t>
            </w:r>
          </w:p>
          <w:p w:rsidR="007B3C03" w:rsidRPr="0051139A" w:rsidRDefault="007B3C03" w:rsidP="0051139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iCs/>
                <w:sz w:val="24"/>
                <w:szCs w:val="24"/>
              </w:rPr>
            </w:pPr>
            <w:r w:rsidRPr="0051139A">
              <w:rPr>
                <w:bCs/>
                <w:iCs/>
                <w:sz w:val="24"/>
                <w:szCs w:val="24"/>
              </w:rPr>
              <w:t xml:space="preserve"> развитие личности учащихся, овладение ими универсальными способами учебной деятельности, умеющих учиться и применять знания и умения на практике;</w:t>
            </w:r>
          </w:p>
          <w:p w:rsidR="007B3C03" w:rsidRPr="0051139A" w:rsidRDefault="007B3C03" w:rsidP="0051139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iCs/>
                <w:sz w:val="24"/>
                <w:szCs w:val="24"/>
              </w:rPr>
            </w:pPr>
            <w:r w:rsidRPr="0051139A">
              <w:rPr>
                <w:bCs/>
                <w:iCs/>
                <w:sz w:val="24"/>
                <w:szCs w:val="24"/>
              </w:rPr>
              <w:t>формирование ценностных компетенций  у детей в процессе их приобщения к наиболее значимым человеческим ценностям, через урочную и внеурочную деятельность;</w:t>
            </w:r>
          </w:p>
          <w:p w:rsidR="007B3C03" w:rsidRPr="0051139A" w:rsidRDefault="007B3C03" w:rsidP="0051139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iCs/>
                <w:sz w:val="24"/>
                <w:szCs w:val="24"/>
              </w:rPr>
            </w:pPr>
            <w:r w:rsidRPr="0051139A">
              <w:rPr>
                <w:bCs/>
                <w:iCs/>
                <w:sz w:val="24"/>
                <w:szCs w:val="24"/>
              </w:rPr>
              <w:t>разработать комплексы уроков с использованием современных образовательных технологий;</w:t>
            </w:r>
          </w:p>
          <w:p w:rsidR="0097659E" w:rsidRPr="0051139A" w:rsidRDefault="007B3C03" w:rsidP="0051139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360"/>
              <w:jc w:val="both"/>
              <w:rPr>
                <w:bCs/>
                <w:iCs/>
                <w:sz w:val="24"/>
                <w:szCs w:val="24"/>
              </w:rPr>
            </w:pPr>
            <w:r w:rsidRPr="0051139A">
              <w:rPr>
                <w:bCs/>
                <w:iCs/>
                <w:sz w:val="24"/>
                <w:szCs w:val="24"/>
              </w:rPr>
              <w:lastRenderedPageBreak/>
              <w:t>выбирать и творчески применять методы, средства и организационные формы учебной, воспитательной  и других видов деятельности учащихся в соответствии с решаемыми задачами.</w:t>
            </w: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Концепция</w:t>
            </w:r>
            <w:r w:rsidRPr="0051139A">
              <w:rPr>
                <w:sz w:val="24"/>
                <w:szCs w:val="24"/>
              </w:rPr>
              <w:t xml:space="preserve"> изменений</w:t>
            </w:r>
          </w:p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(способы, их преимущества перед аналогами и новизна, ограничения, трудоемкость, риски)</w:t>
            </w:r>
          </w:p>
        </w:tc>
        <w:tc>
          <w:tcPr>
            <w:tcW w:w="0" w:type="auto"/>
          </w:tcPr>
          <w:p w:rsidR="00404B5D" w:rsidRPr="0051139A" w:rsidRDefault="00404B5D" w:rsidP="00404B5D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 xml:space="preserve">Концепция изменений предполагает создание новых подходов </w:t>
            </w:r>
            <w:r w:rsidR="007225AD" w:rsidRPr="0051139A">
              <w:rPr>
                <w:bCs/>
                <w:sz w:val="24"/>
                <w:szCs w:val="24"/>
              </w:rPr>
              <w:t xml:space="preserve">в преподавании </w:t>
            </w:r>
          </w:p>
          <w:p w:rsidR="00C9749A" w:rsidRPr="0051139A" w:rsidRDefault="007225AD" w:rsidP="00AC5611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>у младших школьников</w:t>
            </w:r>
            <w:r w:rsidR="00115203" w:rsidRPr="0051139A">
              <w:rPr>
                <w:bCs/>
                <w:sz w:val="24"/>
                <w:szCs w:val="24"/>
              </w:rPr>
              <w:t xml:space="preserve">, главной </w:t>
            </w:r>
            <w:proofErr w:type="gramStart"/>
            <w:r w:rsidR="00115203" w:rsidRPr="0051139A">
              <w:rPr>
                <w:bCs/>
                <w:sz w:val="24"/>
                <w:szCs w:val="24"/>
              </w:rPr>
              <w:t>целью</w:t>
            </w:r>
            <w:proofErr w:type="gramEnd"/>
            <w:r w:rsidR="00115203" w:rsidRPr="0051139A">
              <w:rPr>
                <w:bCs/>
                <w:sz w:val="24"/>
                <w:szCs w:val="24"/>
              </w:rPr>
              <w:t xml:space="preserve"> которой является -</w:t>
            </w:r>
            <w:r w:rsidR="00AC5611" w:rsidRPr="0051139A">
              <w:rPr>
                <w:bCs/>
                <w:sz w:val="24"/>
                <w:szCs w:val="24"/>
              </w:rPr>
              <w:t xml:space="preserve"> ф</w:t>
            </w:r>
            <w:r w:rsidR="00C9749A" w:rsidRPr="0051139A">
              <w:rPr>
                <w:bCs/>
                <w:sz w:val="24"/>
                <w:szCs w:val="24"/>
              </w:rPr>
              <w:t>ормирование ценностных компетенций у младших школьников</w:t>
            </w:r>
          </w:p>
          <w:p w:rsidR="00C9749A" w:rsidRPr="0051139A" w:rsidRDefault="00C9749A" w:rsidP="00C974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Одной из ключевых компетенций являются </w:t>
            </w:r>
            <w:r w:rsidRPr="0051139A">
              <w:rPr>
                <w:b/>
                <w:bCs/>
                <w:sz w:val="24"/>
                <w:szCs w:val="24"/>
              </w:rPr>
              <w:t>ценностные компетенции. </w:t>
            </w:r>
            <w:r w:rsidRPr="0051139A">
              <w:rPr>
                <w:sz w:val="24"/>
                <w:szCs w:val="24"/>
              </w:rPr>
              <w:t>Они связаны с ценностными ориентирами учащихся, его способностью видеть и понимать окружающий мир, ориентироваться в нем, уметь выбирать целевые и смысловые установки для своих действий и поступков. От них зависит программа жизнедеятельности ученика в целом.</w:t>
            </w:r>
          </w:p>
          <w:p w:rsidR="00C9749A" w:rsidRPr="0051139A" w:rsidRDefault="00C9749A" w:rsidP="00C974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Стандарты устанавливают требования не только к предметным результатам, но и к личностным качествам, которым отдается предпочтение. В основе такого подхода лежит не изучаемый предмет, а ученик, которого мы развиваем, формируем из него индивидуальность. Ребенок - центр развития, а предмет - средство, с помощью которого мы развиваем ребенка.</w:t>
            </w:r>
          </w:p>
          <w:p w:rsidR="00C9749A" w:rsidRPr="0051139A" w:rsidRDefault="00C9749A" w:rsidP="00C974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Подобные акценты заставляют по-новому взглянуть на </w:t>
            </w:r>
            <w:r w:rsidRPr="0051139A">
              <w:rPr>
                <w:b/>
                <w:bCs/>
                <w:sz w:val="24"/>
                <w:szCs w:val="24"/>
              </w:rPr>
              <w:t>цель</w:t>
            </w:r>
            <w:r w:rsidRPr="0051139A">
              <w:rPr>
                <w:sz w:val="24"/>
                <w:szCs w:val="24"/>
              </w:rPr>
              <w:t> образовательного процесса - </w:t>
            </w:r>
            <w:r w:rsidRPr="0051139A">
              <w:rPr>
                <w:b/>
                <w:bCs/>
                <w:sz w:val="24"/>
                <w:szCs w:val="24"/>
              </w:rPr>
              <w:t>приоритетное развитие личности</w:t>
            </w:r>
            <w:r w:rsidRPr="0051139A">
              <w:rPr>
                <w:sz w:val="24"/>
                <w:szCs w:val="24"/>
              </w:rPr>
              <w:t>. Как же измерить результаты такого развития? Личностные результаты включают в себя систему ценностных ориентаций ученика.Это значит, что на каждом этапе обучения учитель должен четко определить, какой личностный смысл будут иметь формирующиеся знания и учебные действия, какие ценности будут формироваться у учащегося? Речь идет о создании такой ситуации в учебном процессе, когда школьник "проживает" знания, пропуская их через себя.</w:t>
            </w:r>
          </w:p>
          <w:p w:rsidR="00C9749A" w:rsidRPr="0051139A" w:rsidRDefault="00C9749A" w:rsidP="00C974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По сути, должна быть составлена </w:t>
            </w:r>
            <w:r w:rsidRPr="0051139A">
              <w:rPr>
                <w:b/>
                <w:bCs/>
                <w:sz w:val="24"/>
                <w:szCs w:val="24"/>
              </w:rPr>
              <w:t>метапрограмма, </w:t>
            </w:r>
            <w:r w:rsidRPr="0051139A">
              <w:rPr>
                <w:sz w:val="24"/>
                <w:szCs w:val="24"/>
              </w:rPr>
              <w:t>которая позволит учителю максимально раскрыть ценностные ориентиры в своей деятельности.</w:t>
            </w:r>
          </w:p>
          <w:p w:rsidR="00C9749A" w:rsidRPr="0051139A" w:rsidRDefault="00C9749A" w:rsidP="00C974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Стандарты основаны на </w:t>
            </w:r>
            <w:proofErr w:type="spellStart"/>
            <w:r w:rsidRPr="0051139A">
              <w:rPr>
                <w:b/>
                <w:bCs/>
                <w:sz w:val="24"/>
                <w:szCs w:val="24"/>
              </w:rPr>
              <w:t>деятельностном</w:t>
            </w:r>
            <w:proofErr w:type="spellEnd"/>
            <w:r w:rsidRPr="0051139A">
              <w:rPr>
                <w:b/>
                <w:bCs/>
                <w:sz w:val="24"/>
                <w:szCs w:val="24"/>
              </w:rPr>
              <w:t xml:space="preserve"> подходе к обучению</w:t>
            </w:r>
            <w:r w:rsidRPr="0051139A">
              <w:rPr>
                <w:sz w:val="24"/>
                <w:szCs w:val="24"/>
              </w:rPr>
              <w:t>, по которому усвоение содержания должно происходить в процессе деятельности. Личностное, социальное, познавательное развитие определяется характером деятельности. Содержание образования проектирует определенный </w:t>
            </w:r>
            <w:r w:rsidRPr="0051139A">
              <w:rPr>
                <w:b/>
                <w:bCs/>
                <w:sz w:val="24"/>
                <w:szCs w:val="24"/>
              </w:rPr>
              <w:t>тип мышления.</w:t>
            </w:r>
            <w:r w:rsidRPr="0051139A">
              <w:rPr>
                <w:sz w:val="24"/>
                <w:szCs w:val="24"/>
              </w:rPr>
              <w:t> Прежде всего, это </w:t>
            </w:r>
            <w:r w:rsidRPr="0051139A">
              <w:rPr>
                <w:b/>
                <w:bCs/>
                <w:sz w:val="24"/>
                <w:szCs w:val="24"/>
              </w:rPr>
              <w:t>образное </w:t>
            </w:r>
            <w:r w:rsidRPr="0051139A">
              <w:rPr>
                <w:sz w:val="24"/>
                <w:szCs w:val="24"/>
              </w:rPr>
              <w:t>мышление.</w:t>
            </w:r>
          </w:p>
          <w:p w:rsidR="00C9749A" w:rsidRPr="0051139A" w:rsidRDefault="00C9749A" w:rsidP="00C974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Какая же деятельность обеспечит личностное развитие учащегося через формирование образного мышления?</w:t>
            </w:r>
          </w:p>
          <w:p w:rsidR="00C9749A" w:rsidRPr="0051139A" w:rsidRDefault="00C9749A" w:rsidP="00C9749A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Конечно же, это </w:t>
            </w:r>
            <w:r w:rsidRPr="0051139A">
              <w:rPr>
                <w:b/>
                <w:bCs/>
                <w:sz w:val="24"/>
                <w:szCs w:val="24"/>
              </w:rPr>
              <w:t>творческая деятельность, </w:t>
            </w:r>
            <w:r w:rsidRPr="0051139A">
              <w:rPr>
                <w:sz w:val="24"/>
                <w:szCs w:val="24"/>
              </w:rPr>
              <w:t>формирующая эмоционально-ценностное видение мира и личную систему ценностей.</w:t>
            </w:r>
          </w:p>
          <w:p w:rsidR="00404B5D" w:rsidRPr="0051139A" w:rsidRDefault="00710ECA" w:rsidP="00577E56">
            <w:pPr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Новые подходы к известной ситуации, нестандартные способы решения проблемы, возможность выбора решения данной проблемы способствуют развитию гибкости мышления, развивают оригинальность мышления. Сопоставление решений развивает такие компетенции как активность, критичность, организованность мышления. </w:t>
            </w: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Сущность</w:t>
            </w:r>
            <w:r w:rsidRPr="0051139A">
              <w:rPr>
                <w:sz w:val="24"/>
                <w:szCs w:val="24"/>
              </w:rPr>
              <w:t xml:space="preserve"> ИПО</w:t>
            </w:r>
          </w:p>
          <w:p w:rsidR="00404B5D" w:rsidRPr="0051139A" w:rsidRDefault="00404B5D" w:rsidP="00404B5D">
            <w:pPr>
              <w:spacing w:after="200" w:line="276" w:lineRule="auto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122AC" w:rsidRPr="0051139A" w:rsidRDefault="005122AC" w:rsidP="00B822D4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  <w:p w:rsidR="00B822D4" w:rsidRPr="0051139A" w:rsidRDefault="00B822D4" w:rsidP="00B822D4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Сущность ИПО, заключается в том, что компетентность означает способность мобилизовать полученные знания, умения, опыт и способы поведения в условиях конкретной ситуации, конкретной деятельности.</w:t>
            </w:r>
          </w:p>
          <w:p w:rsidR="00B822D4" w:rsidRPr="0051139A" w:rsidRDefault="00B822D4" w:rsidP="00B822D4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Суть этого подхода в том, что цели обучения представляют собой триаду — «умение действовать», «умение быть» и «умение жить». </w:t>
            </w:r>
          </w:p>
          <w:p w:rsidR="00B822D4" w:rsidRPr="0051139A" w:rsidRDefault="00B822D4" w:rsidP="00B822D4">
            <w:pPr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lastRenderedPageBreak/>
              <w:t xml:space="preserve">Как показывает опыт,  именно </w:t>
            </w:r>
            <w:proofErr w:type="spellStart"/>
            <w:r w:rsidRPr="0051139A">
              <w:rPr>
                <w:bCs/>
                <w:sz w:val="24"/>
                <w:szCs w:val="24"/>
              </w:rPr>
              <w:t>компетентностный</w:t>
            </w:r>
            <w:proofErr w:type="spellEnd"/>
            <w:r w:rsidRPr="0051139A">
              <w:rPr>
                <w:bCs/>
                <w:sz w:val="24"/>
                <w:szCs w:val="24"/>
              </w:rPr>
              <w:t xml:space="preserve">  подход  помогает повысить мотивацию ребёнка к обучению, </w:t>
            </w:r>
            <w:proofErr w:type="gramStart"/>
            <w:r w:rsidRPr="0051139A">
              <w:rPr>
                <w:bCs/>
                <w:sz w:val="24"/>
                <w:szCs w:val="24"/>
              </w:rPr>
              <w:t>понять для чего он учиться</w:t>
            </w:r>
            <w:proofErr w:type="gramEnd"/>
            <w:r w:rsidRPr="0051139A">
              <w:rPr>
                <w:bCs/>
                <w:sz w:val="24"/>
                <w:szCs w:val="24"/>
              </w:rPr>
              <w:t xml:space="preserve"> и ощутить свою значимость в этом мире.</w:t>
            </w:r>
          </w:p>
          <w:p w:rsidR="00106C17" w:rsidRPr="0051139A" w:rsidRDefault="00106C17" w:rsidP="00404B5D">
            <w:pPr>
              <w:spacing w:after="200" w:line="276" w:lineRule="auto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Описание</w:t>
            </w:r>
            <w:r w:rsidRPr="0051139A">
              <w:rPr>
                <w:sz w:val="24"/>
                <w:szCs w:val="24"/>
              </w:rPr>
              <w:t xml:space="preserve"> инновационной деятельности автора, трудоемкость, ограничения, риски</w:t>
            </w:r>
          </w:p>
        </w:tc>
        <w:tc>
          <w:tcPr>
            <w:tcW w:w="0" w:type="auto"/>
          </w:tcPr>
          <w:p w:rsidR="0034529C" w:rsidRPr="0051139A" w:rsidRDefault="00566731" w:rsidP="0034529C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39A">
              <w:rPr>
                <w:sz w:val="24"/>
                <w:szCs w:val="24"/>
              </w:rPr>
              <w:t>В своей работе я использую определение</w:t>
            </w:r>
            <w:r w:rsidRPr="0051139A">
              <w:rPr>
                <w:rFonts w:eastAsia="Calibri"/>
                <w:sz w:val="24"/>
                <w:szCs w:val="24"/>
                <w:lang w:eastAsia="en-US"/>
              </w:rPr>
              <w:t xml:space="preserve">Хуторского А. В. </w:t>
            </w:r>
            <w:r w:rsidR="00341A91" w:rsidRPr="0051139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1139A">
              <w:rPr>
                <w:rFonts w:eastAsia="Calibri"/>
                <w:sz w:val="24"/>
                <w:szCs w:val="24"/>
                <w:lang w:eastAsia="en-US"/>
              </w:rPr>
              <w:t xml:space="preserve">омпетенция </w:t>
            </w:r>
            <w:r w:rsidR="0034529C" w:rsidRPr="0051139A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  <w:p w:rsidR="0034529C" w:rsidRPr="0051139A" w:rsidRDefault="0034529C" w:rsidP="0034529C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sz w:val="24"/>
                <w:szCs w:val="24"/>
              </w:rPr>
              <w:t xml:space="preserve">требование (норма) к образовательной подготовке ученика. </w:t>
            </w:r>
            <w:r w:rsidR="00341A91" w:rsidRPr="0051139A">
              <w:rPr>
                <w:rFonts w:eastAsia="Calibri"/>
                <w:sz w:val="24"/>
                <w:szCs w:val="24"/>
              </w:rPr>
              <w:tab/>
              <w:t xml:space="preserve">В </w:t>
            </w:r>
            <w:r w:rsidRPr="0051139A">
              <w:rPr>
                <w:rFonts w:eastAsia="Calibri"/>
                <w:sz w:val="24"/>
                <w:szCs w:val="24"/>
              </w:rPr>
              <w:t>целом понятие «компетентность ученика» можно определить, как способность личности мобилизовать полученные знания, умения, опыт конкретной деятельности.</w:t>
            </w:r>
          </w:p>
          <w:p w:rsidR="0034529C" w:rsidRPr="0051139A" w:rsidRDefault="0034529C" w:rsidP="0034529C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1139A">
              <w:rPr>
                <w:rFonts w:eastAsia="Calibri"/>
                <w:sz w:val="24"/>
                <w:szCs w:val="24"/>
              </w:rPr>
              <w:t xml:space="preserve">Исходя из </w:t>
            </w:r>
            <w:proofErr w:type="spellStart"/>
            <w:r w:rsidRPr="0051139A">
              <w:rPr>
                <w:rFonts w:eastAsia="Calibri"/>
                <w:sz w:val="24"/>
                <w:szCs w:val="24"/>
              </w:rPr>
              <w:t>компетентностного</w:t>
            </w:r>
            <w:proofErr w:type="spellEnd"/>
            <w:r w:rsidRPr="0051139A">
              <w:rPr>
                <w:rFonts w:eastAsia="Calibri"/>
                <w:sz w:val="24"/>
                <w:szCs w:val="24"/>
              </w:rPr>
              <w:t xml:space="preserve"> подхода в образовании можно выделить</w:t>
            </w:r>
            <w:proofErr w:type="gramEnd"/>
            <w:r w:rsidRPr="0051139A">
              <w:rPr>
                <w:rFonts w:eastAsia="Calibri"/>
                <w:sz w:val="24"/>
                <w:szCs w:val="24"/>
              </w:rPr>
              <w:t xml:space="preserve"> группы компетенций обучающегося, которые он приобретает в процессе обучения. Эти компетенции мы будем на</w:t>
            </w:r>
            <w:r w:rsidR="00AE7368" w:rsidRPr="0051139A">
              <w:rPr>
                <w:rFonts w:eastAsia="Calibri"/>
                <w:sz w:val="24"/>
                <w:szCs w:val="24"/>
              </w:rPr>
              <w:t>зывать ключевыми компетенциями:</w:t>
            </w:r>
          </w:p>
          <w:p w:rsidR="00B463DD" w:rsidRPr="0051139A" w:rsidRDefault="00F772CF" w:rsidP="0034529C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/>
                <w:bCs/>
                <w:sz w:val="24"/>
                <w:szCs w:val="24"/>
              </w:rPr>
              <w:t>Ценностно-смысловая компетенция</w:t>
            </w:r>
          </w:p>
          <w:p w:rsidR="00B463DD" w:rsidRPr="0051139A" w:rsidRDefault="00F772CF" w:rsidP="0034529C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/>
                <w:bCs/>
                <w:sz w:val="24"/>
                <w:szCs w:val="24"/>
              </w:rPr>
              <w:t xml:space="preserve"> Общекультурная компетенция</w:t>
            </w:r>
          </w:p>
          <w:p w:rsidR="00B463DD" w:rsidRPr="0051139A" w:rsidRDefault="00F772CF" w:rsidP="0034529C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/>
                <w:bCs/>
                <w:sz w:val="24"/>
                <w:szCs w:val="24"/>
              </w:rPr>
              <w:t>Учебно-познавательная компетенция</w:t>
            </w:r>
          </w:p>
          <w:p w:rsidR="00B463DD" w:rsidRPr="0051139A" w:rsidRDefault="00F772CF" w:rsidP="0034529C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/>
                <w:bCs/>
                <w:sz w:val="24"/>
                <w:szCs w:val="24"/>
              </w:rPr>
              <w:t xml:space="preserve"> Информационная компетенция</w:t>
            </w:r>
          </w:p>
          <w:p w:rsidR="00B463DD" w:rsidRPr="0051139A" w:rsidRDefault="00F772CF" w:rsidP="0034529C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/>
                <w:bCs/>
                <w:sz w:val="24"/>
                <w:szCs w:val="24"/>
              </w:rPr>
              <w:t xml:space="preserve"> Коммуникативная компетенция</w:t>
            </w:r>
          </w:p>
          <w:p w:rsidR="00B463DD" w:rsidRPr="0051139A" w:rsidRDefault="00F772CF" w:rsidP="0034529C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/>
                <w:bCs/>
                <w:sz w:val="24"/>
                <w:szCs w:val="24"/>
              </w:rPr>
              <w:t xml:space="preserve"> Социально-трудовая компетенция</w:t>
            </w:r>
          </w:p>
          <w:p w:rsidR="0034529C" w:rsidRPr="0051139A" w:rsidRDefault="00F772CF" w:rsidP="0034529C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/>
                <w:bCs/>
                <w:sz w:val="24"/>
                <w:szCs w:val="24"/>
              </w:rPr>
              <w:t xml:space="preserve"> Компетенция личностного самосовершенствования </w:t>
            </w:r>
          </w:p>
          <w:p w:rsidR="0034529C" w:rsidRPr="0051139A" w:rsidRDefault="0034529C" w:rsidP="0034529C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bCs/>
                <w:sz w:val="24"/>
                <w:szCs w:val="24"/>
              </w:rPr>
              <w:t xml:space="preserve">      В своей работе</w:t>
            </w:r>
            <w:r w:rsidRPr="0051139A">
              <w:rPr>
                <w:rFonts w:eastAsia="Calibri"/>
                <w:sz w:val="24"/>
                <w:szCs w:val="24"/>
              </w:rPr>
              <w:t xml:space="preserve"> большее внимание уделяю</w:t>
            </w:r>
            <w:r w:rsidRPr="0051139A">
              <w:rPr>
                <w:rFonts w:eastAsia="Calibri"/>
                <w:b/>
                <w:bCs/>
                <w:sz w:val="24"/>
                <w:szCs w:val="24"/>
              </w:rPr>
              <w:t xml:space="preserve"> ценностно-смысловым компетенциям.</w:t>
            </w:r>
            <w:r w:rsidRPr="0051139A">
              <w:rPr>
                <w:rFonts w:eastAsia="Calibri"/>
                <w:sz w:val="24"/>
                <w:szCs w:val="24"/>
              </w:rPr>
      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Данная компетенция обеспечивает </w:t>
            </w:r>
            <w:proofErr w:type="gramStart"/>
            <w:r w:rsidRPr="0051139A">
              <w:rPr>
                <w:rFonts w:eastAsia="Calibri"/>
                <w:sz w:val="24"/>
                <w:szCs w:val="24"/>
              </w:rPr>
              <w:t>приобщении</w:t>
            </w:r>
            <w:proofErr w:type="gramEnd"/>
            <w:r w:rsidRPr="0051139A">
              <w:rPr>
                <w:rFonts w:eastAsia="Calibri"/>
                <w:sz w:val="24"/>
                <w:szCs w:val="24"/>
              </w:rPr>
              <w:t xml:space="preserve"> детей к высшим духовным ценностям: патриотизму, природе, семье, труду, творчеству, доброте.</w:t>
            </w:r>
          </w:p>
          <w:p w:rsidR="0034529C" w:rsidRPr="0051139A" w:rsidRDefault="0034529C" w:rsidP="0034529C">
            <w:pPr>
              <w:shd w:val="clear" w:color="auto" w:fill="FFFFFF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sz w:val="24"/>
                <w:szCs w:val="24"/>
              </w:rPr>
              <w:t>Обобщив свой опыт работы в школе, свою педагогическую концепцию, я пришла к выводу о том, что мне более близки те педагогические технологии, которые позволяют вовлечь каждого ученика в учебно-познавательный процесс, превращая его в активного участника этого процесса.</w:t>
            </w:r>
          </w:p>
          <w:p w:rsidR="00141C3F" w:rsidRPr="0051139A" w:rsidRDefault="0034529C" w:rsidP="00731DF6">
            <w:pPr>
              <w:shd w:val="clear" w:color="auto" w:fill="FFFFFF"/>
              <w:ind w:hanging="81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sz w:val="24"/>
                <w:szCs w:val="24"/>
              </w:rPr>
              <w:t xml:space="preserve">Для достижения поставленных целей и задач на уроках и во внеурочной деятельности использую элементы современных образовательных технологий: </w:t>
            </w:r>
          </w:p>
          <w:p w:rsidR="00141C3F" w:rsidRPr="0051139A" w:rsidRDefault="00141C3F" w:rsidP="00141C3F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Технология личностно-ориентированного обучения;</w:t>
            </w:r>
          </w:p>
          <w:p w:rsidR="00141C3F" w:rsidRPr="0051139A" w:rsidRDefault="00141C3F" w:rsidP="00141C3F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Проектно-исследовательская технология;</w:t>
            </w:r>
          </w:p>
          <w:p w:rsidR="00141C3F" w:rsidRPr="0051139A" w:rsidRDefault="00141C3F" w:rsidP="00141C3F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1139A">
              <w:rPr>
                <w:b/>
                <w:bCs/>
                <w:sz w:val="24"/>
                <w:szCs w:val="24"/>
              </w:rPr>
              <w:t>Игровые технологии;</w:t>
            </w:r>
          </w:p>
          <w:p w:rsidR="00141C3F" w:rsidRPr="0051139A" w:rsidRDefault="00141C3F" w:rsidP="00141C3F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 xml:space="preserve">Технология </w:t>
            </w:r>
            <w:r w:rsidRPr="0051139A">
              <w:rPr>
                <w:b/>
                <w:bCs/>
                <w:sz w:val="24"/>
                <w:szCs w:val="24"/>
              </w:rPr>
              <w:t>развития критического мышления;</w:t>
            </w:r>
          </w:p>
          <w:p w:rsidR="00141C3F" w:rsidRPr="0051139A" w:rsidRDefault="00141C3F" w:rsidP="00141C3F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Технология интегрированного обучения;</w:t>
            </w:r>
          </w:p>
          <w:p w:rsidR="00141C3F" w:rsidRPr="0051139A" w:rsidRDefault="00141C3F" w:rsidP="00141C3F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51139A"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 w:rsidRPr="0051139A">
              <w:rPr>
                <w:b/>
                <w:sz w:val="24"/>
                <w:szCs w:val="24"/>
              </w:rPr>
              <w:t xml:space="preserve"> педагогические технологии;</w:t>
            </w:r>
          </w:p>
          <w:p w:rsidR="00141C3F" w:rsidRPr="0051139A" w:rsidRDefault="00141C3F" w:rsidP="00141C3F">
            <w:pPr>
              <w:numPr>
                <w:ilvl w:val="0"/>
                <w:numId w:val="16"/>
              </w:num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Информационно-коммуникационные технологии.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Но прежде выясним, что такое технология. Г. М. </w:t>
            </w:r>
            <w:proofErr w:type="spellStart"/>
            <w:r w:rsidRPr="0051139A">
              <w:rPr>
                <w:sz w:val="24"/>
                <w:szCs w:val="24"/>
              </w:rPr>
              <w:t>Коджаспирова</w:t>
            </w:r>
            <w:proofErr w:type="spellEnd"/>
            <w:r w:rsidRPr="0051139A">
              <w:rPr>
                <w:sz w:val="24"/>
                <w:szCs w:val="24"/>
              </w:rPr>
              <w:t xml:space="preserve"> дает понятие образовательной технологии – это система способов, приемов, шагов, последовательность выполнения которых </w:t>
            </w:r>
            <w:r w:rsidRPr="0051139A">
              <w:rPr>
                <w:sz w:val="24"/>
                <w:szCs w:val="24"/>
              </w:rPr>
              <w:lastRenderedPageBreak/>
              <w:t>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Важной особенностью системы </w:t>
            </w:r>
            <w:r w:rsidRPr="0051139A">
              <w:rPr>
                <w:b/>
                <w:sz w:val="24"/>
                <w:szCs w:val="24"/>
              </w:rPr>
              <w:t>личностно-ориентированного обучения</w:t>
            </w:r>
            <w:r w:rsidRPr="0051139A">
              <w:rPr>
                <w:sz w:val="24"/>
                <w:szCs w:val="24"/>
              </w:rPr>
              <w:t xml:space="preserve"> является то, что процесс обучения мыслится как развитие личности ребенка, то есть обучение должно быть ориентировано не столько на весь класс как единое целое, сколько на каждого конкретного ученика. Цель </w:t>
            </w:r>
            <w:proofErr w:type="gramStart"/>
            <w:r w:rsidRPr="0051139A">
              <w:rPr>
                <w:sz w:val="24"/>
                <w:szCs w:val="24"/>
              </w:rPr>
              <w:t>данного</w:t>
            </w:r>
            <w:proofErr w:type="gramEnd"/>
            <w:r w:rsidRPr="0051139A">
              <w:rPr>
                <w:sz w:val="24"/>
                <w:szCs w:val="24"/>
              </w:rPr>
              <w:t xml:space="preserve"> обучения-постоянное обращение к субъектному опыту школьников, то есть к опыту их собственной жизнедеятельности.</w:t>
            </w:r>
          </w:p>
          <w:p w:rsid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К показателю развития  надо относить  умение применять полученные знания, а это умение невозможно сформировать, если школьник не знает, зачем ему необх</w:t>
            </w:r>
            <w:r w:rsidR="0051139A">
              <w:rPr>
                <w:sz w:val="24"/>
                <w:szCs w:val="24"/>
              </w:rPr>
              <w:t>одимо данное конкретное знание.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Рассмотрим пример на уроке русского языка « Правописание шипящих». Выучили новое правило. Учащиеся повторяют правило, а затем учитель предлагает им записать соответствующие слова. В этом случае все записи по памяти: кто быстрее запомнит правило, тот и не сделает ошибок. А можно провести урок по другому направлению. Учитель пишет на доске слова, в которой пропущена буква, и спрашивает, какая буква пропущена. Ответы детей разные: одни говорят « и», другие « ы». Почему ответы разные? Ответ очевиден, незнание правила написания шипящих. Учитель знакомит с правилом и предлагае</w:t>
            </w:r>
            <w:r w:rsidR="0051139A">
              <w:rPr>
                <w:sz w:val="24"/>
                <w:szCs w:val="24"/>
              </w:rPr>
              <w:t>т написать в тетрадях «</w:t>
            </w:r>
            <w:proofErr w:type="spellStart"/>
            <w:r w:rsidR="0051139A">
              <w:rPr>
                <w:sz w:val="24"/>
                <w:szCs w:val="24"/>
              </w:rPr>
              <w:t>ши</w:t>
            </w:r>
            <w:proofErr w:type="spellEnd"/>
            <w:r w:rsidR="0051139A">
              <w:rPr>
                <w:sz w:val="24"/>
                <w:szCs w:val="24"/>
              </w:rPr>
              <w:t>» и «</w:t>
            </w:r>
            <w:proofErr w:type="spellStart"/>
            <w:r w:rsidRPr="0051139A">
              <w:rPr>
                <w:sz w:val="24"/>
                <w:szCs w:val="24"/>
              </w:rPr>
              <w:t>шы</w:t>
            </w:r>
            <w:proofErr w:type="spellEnd"/>
            <w:r w:rsidRPr="0051139A">
              <w:rPr>
                <w:sz w:val="24"/>
                <w:szCs w:val="24"/>
              </w:rPr>
              <w:t xml:space="preserve">» и второй слог перечеркнуть красным карандашом. Казалось бы, чуть - чуть изменен характер обучения, но эти изменения очень важны  они формируют мотив их деятельности. Итак, чтобы сделать процесс обучения личностно-ориентированным, нужно немногое: признать право каждого ребенка на </w:t>
            </w:r>
            <w:proofErr w:type="spellStart"/>
            <w:r w:rsidRPr="0051139A">
              <w:rPr>
                <w:sz w:val="24"/>
                <w:szCs w:val="24"/>
              </w:rPr>
              <w:t>самоценность</w:t>
            </w:r>
            <w:proofErr w:type="spellEnd"/>
            <w:r w:rsidRPr="0051139A">
              <w:rPr>
                <w:sz w:val="24"/>
                <w:szCs w:val="24"/>
              </w:rPr>
              <w:t>, индивидуальность, стремление самостоятельно добывать знания и применять их в разнообразной и интересной для него деятельности.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sz w:val="24"/>
                <w:szCs w:val="24"/>
              </w:rPr>
              <w:t>Игровые технологии</w:t>
            </w:r>
            <w:r w:rsidRPr="0051139A">
              <w:rPr>
                <w:sz w:val="24"/>
                <w:szCs w:val="24"/>
              </w:rPr>
              <w:t>. Игровая форма занятий создается на уроках при помощи игровых приемов и ситуаций, которые выступают как средство побуждения, стимулирования уча</w:t>
            </w:r>
            <w:r w:rsidRPr="0051139A">
              <w:rPr>
                <w:sz w:val="24"/>
                <w:szCs w:val="24"/>
              </w:rPr>
              <w:softHyphen/>
              <w:t xml:space="preserve">щихся к учебной деятельности. </w:t>
            </w:r>
            <w:proofErr w:type="gramStart"/>
            <w:r w:rsidRPr="0051139A">
              <w:rPr>
                <w:sz w:val="24"/>
                <w:szCs w:val="24"/>
              </w:rPr>
              <w:t xml:space="preserve">В ходе работы  использую нестандартные  уроки в форме соревнований и игр: игры-путешествия, игра – соревнование, урок – игра «Крестики – нолики», конкурс, турнир, эстафета, КВН, деловая игра, ролевая игра, кроссворд, викторина. </w:t>
            </w:r>
            <w:proofErr w:type="gramEnd"/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Игровые технологии очень тесно переплетаются </w:t>
            </w:r>
            <w:r w:rsidRPr="0051139A">
              <w:rPr>
                <w:b/>
                <w:sz w:val="24"/>
                <w:szCs w:val="24"/>
              </w:rPr>
              <w:t xml:space="preserve">со </w:t>
            </w:r>
            <w:proofErr w:type="spellStart"/>
            <w:r w:rsidRPr="0051139A">
              <w:rPr>
                <w:b/>
                <w:sz w:val="24"/>
                <w:szCs w:val="24"/>
              </w:rPr>
              <w:t>здоровьесберегающими</w:t>
            </w:r>
            <w:proofErr w:type="spellEnd"/>
            <w:r w:rsidRPr="0051139A">
              <w:rPr>
                <w:sz w:val="24"/>
                <w:szCs w:val="24"/>
              </w:rPr>
              <w:t xml:space="preserve">. На уроках в начальных классах в свободной и самостоятельной творческой деятельности школьников актуально, возможно и необходимо использовать современные </w:t>
            </w:r>
            <w:proofErr w:type="spellStart"/>
            <w:r w:rsidRPr="0051139A">
              <w:rPr>
                <w:sz w:val="24"/>
                <w:szCs w:val="24"/>
              </w:rPr>
              <w:t>здоровьесберегающие</w:t>
            </w:r>
            <w:proofErr w:type="spellEnd"/>
            <w:r w:rsidRPr="0051139A">
              <w:rPr>
                <w:sz w:val="24"/>
                <w:szCs w:val="24"/>
              </w:rPr>
              <w:t xml:space="preserve"> технологии особенно в игровой форме. Привычные виды деятельности, развивающие творческие способности школьника, можно разнообразить с пользой для здоровья.</w:t>
            </w:r>
          </w:p>
          <w:p w:rsidR="00F772CF" w:rsidRPr="0051139A" w:rsidRDefault="00141C3F" w:rsidP="00F772C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Широко использую </w:t>
            </w:r>
            <w:r w:rsidRPr="0051139A">
              <w:rPr>
                <w:b/>
                <w:bCs/>
                <w:sz w:val="24"/>
                <w:szCs w:val="24"/>
              </w:rPr>
              <w:t>проектные технологии</w:t>
            </w:r>
            <w:r w:rsidR="00F772CF" w:rsidRPr="0051139A">
              <w:rPr>
                <w:sz w:val="24"/>
                <w:szCs w:val="24"/>
              </w:rPr>
              <w:t xml:space="preserve">. В основе которых лежит метод проектов, который направлен на развитие познавательных навыков обучающихся, умения ориентироваться в информационном пространстве с последующей презентацией результатов работы в виде:  </w:t>
            </w:r>
            <w:proofErr w:type="spellStart"/>
            <w:r w:rsidR="00F772CF" w:rsidRPr="0051139A">
              <w:rPr>
                <w:sz w:val="24"/>
                <w:szCs w:val="24"/>
              </w:rPr>
              <w:t>доклада</w:t>
            </w:r>
            <w:proofErr w:type="gramStart"/>
            <w:r w:rsidR="00F772CF" w:rsidRPr="0051139A">
              <w:rPr>
                <w:sz w:val="24"/>
                <w:szCs w:val="24"/>
              </w:rPr>
              <w:t>,ж</w:t>
            </w:r>
            <w:proofErr w:type="gramEnd"/>
            <w:r w:rsidR="00F772CF" w:rsidRPr="0051139A">
              <w:rPr>
                <w:sz w:val="24"/>
                <w:szCs w:val="24"/>
              </w:rPr>
              <w:t>урнала,плаката</w:t>
            </w:r>
            <w:proofErr w:type="spellEnd"/>
            <w:r w:rsidR="00F772CF" w:rsidRPr="0051139A">
              <w:rPr>
                <w:sz w:val="24"/>
                <w:szCs w:val="24"/>
              </w:rPr>
              <w:t>. Таким образом, проектная деятельность учащихся дают возможность каждому ученику осознать себя как личность, поверить в свои силы и сделать очередной шаг в формировании ценностных компетенций.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lastRenderedPageBreak/>
              <w:t xml:space="preserve">Более подробно остановлюсь на </w:t>
            </w:r>
            <w:r w:rsidRPr="0051139A">
              <w:rPr>
                <w:b/>
                <w:bCs/>
                <w:sz w:val="24"/>
                <w:szCs w:val="24"/>
              </w:rPr>
              <w:t>технологии развития критического мышления</w:t>
            </w:r>
            <w:r w:rsidRPr="0051139A">
              <w:rPr>
                <w:sz w:val="24"/>
                <w:szCs w:val="24"/>
              </w:rPr>
              <w:t>. Цель технологии развития критического мышления состоит в развитии мыслительных навыков, которые необходимы детям в дальнейшей жизни (умение принимать взвешенные решения, работать с информацией, выделять главное и второстепенное, анализировать различные стороны явлений).</w:t>
            </w:r>
          </w:p>
          <w:p w:rsidR="00913A51" w:rsidRPr="0051139A" w:rsidRDefault="00913A51" w:rsidP="00913A5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Основу технологии составляет трехфазовая: структура урока</w:t>
            </w:r>
            <w:r w:rsidRPr="0051139A">
              <w:rPr>
                <w:i/>
                <w:iCs/>
                <w:sz w:val="24"/>
                <w:szCs w:val="24"/>
              </w:rPr>
              <w:t xml:space="preserve"> вызов, осмысление (содержание), рефлексия.</w:t>
            </w:r>
          </w:p>
          <w:p w:rsidR="00913A51" w:rsidRPr="0051139A" w:rsidRDefault="00913A51" w:rsidP="00913A5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В данной технологии, в отличие от традиционной, меняется роли педагогов и обучающихся. Ученики не сидят пассивно, слушая учителя, а становятся главными действующими лицами урока. </w:t>
            </w:r>
          </w:p>
          <w:p w:rsidR="00913A51" w:rsidRPr="0051139A" w:rsidRDefault="00913A51" w:rsidP="00913A5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На каждом этапе реализуются свои </w:t>
            </w:r>
            <w:r w:rsidRPr="0051139A">
              <w:rPr>
                <w:b/>
                <w:i/>
                <w:iCs/>
                <w:sz w:val="24"/>
                <w:szCs w:val="24"/>
              </w:rPr>
              <w:t>педагогические приёмы</w:t>
            </w:r>
            <w:r w:rsidRPr="0051139A">
              <w:rPr>
                <w:b/>
                <w:sz w:val="24"/>
                <w:szCs w:val="24"/>
              </w:rPr>
              <w:t>.</w:t>
            </w:r>
          </w:p>
          <w:p w:rsidR="00913A51" w:rsidRPr="0051139A" w:rsidRDefault="00913A51" w:rsidP="00913A5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iCs/>
                <w:sz w:val="24"/>
                <w:szCs w:val="24"/>
              </w:rPr>
              <w:t>На стадии вызов</w:t>
            </w:r>
            <w:r w:rsidRPr="0051139A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51139A">
              <w:rPr>
                <w:bCs/>
                <w:iCs/>
                <w:sz w:val="24"/>
                <w:szCs w:val="24"/>
              </w:rPr>
              <w:t>применяю п</w:t>
            </w:r>
            <w:r w:rsidRPr="0051139A">
              <w:rPr>
                <w:sz w:val="24"/>
                <w:szCs w:val="24"/>
              </w:rPr>
              <w:t>арную мозговую атаку,  механизм знаю, хочу узнать, узнал.</w:t>
            </w:r>
          </w:p>
          <w:p w:rsidR="00913A51" w:rsidRPr="0051139A" w:rsidRDefault="00913A51" w:rsidP="00913A5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iCs/>
                <w:sz w:val="24"/>
                <w:szCs w:val="24"/>
              </w:rPr>
              <w:t>Стадия осмысления</w:t>
            </w:r>
            <w:r w:rsidRPr="0051139A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13A51" w:rsidRPr="0051139A" w:rsidRDefault="00913A51" w:rsidP="00913A51">
            <w:pPr>
              <w:numPr>
                <w:ilvl w:val="0"/>
                <w:numId w:val="17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Маркировочная таблица, </w:t>
            </w:r>
            <w:proofErr w:type="spellStart"/>
            <w:r w:rsidRPr="0051139A">
              <w:rPr>
                <w:sz w:val="24"/>
                <w:szCs w:val="24"/>
              </w:rPr>
              <w:t>взаимоопрос</w:t>
            </w:r>
            <w:proofErr w:type="spellEnd"/>
            <w:r w:rsidRPr="0051139A">
              <w:rPr>
                <w:sz w:val="24"/>
                <w:szCs w:val="24"/>
              </w:rPr>
              <w:t>, двойной дневник</w:t>
            </w:r>
          </w:p>
          <w:p w:rsidR="00913A51" w:rsidRPr="0051139A" w:rsidRDefault="00913A51" w:rsidP="00913A51">
            <w:pPr>
              <w:shd w:val="clear" w:color="auto" w:fill="FFFFFF"/>
              <w:ind w:firstLine="426"/>
              <w:contextualSpacing/>
              <w:jc w:val="both"/>
              <w:rPr>
                <w:b/>
                <w:sz w:val="24"/>
                <w:szCs w:val="24"/>
              </w:rPr>
            </w:pPr>
            <w:r w:rsidRPr="0051139A">
              <w:rPr>
                <w:b/>
                <w:bCs/>
                <w:iCs/>
                <w:sz w:val="24"/>
                <w:szCs w:val="24"/>
              </w:rPr>
              <w:t>Рефлексия: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sz w:val="24"/>
                <w:szCs w:val="24"/>
              </w:rPr>
              <w:t>Прием "Кластер"</w:t>
            </w:r>
            <w:r w:rsidRPr="0051139A">
              <w:rPr>
                <w:b/>
                <w:sz w:val="24"/>
                <w:szCs w:val="24"/>
              </w:rPr>
              <w:t>-</w:t>
            </w:r>
            <w:r w:rsidRPr="0051139A">
              <w:rPr>
                <w:sz w:val="24"/>
                <w:szCs w:val="24"/>
              </w:rPr>
              <w:t xml:space="preserve"> понятие «кластер» переводится как «гроздь, пучок». Кластер –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 (после прослушивания рассказа учителя, прочтения учебного текста, при подготовке к написанию сочинения и т. д.).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Кластер является отражением нелинейной формы мышления. Иногда такой способ называют «наглядным мозговым штурмом».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1139A">
              <w:rPr>
                <w:b/>
                <w:i/>
                <w:iCs/>
                <w:sz w:val="24"/>
                <w:szCs w:val="24"/>
              </w:rPr>
              <w:t>Фишбоу</w:t>
            </w:r>
            <w:proofErr w:type="gramStart"/>
            <w:r w:rsidRPr="0051139A">
              <w:rPr>
                <w:b/>
                <w:i/>
                <w:iCs/>
                <w:sz w:val="24"/>
                <w:szCs w:val="24"/>
              </w:rPr>
              <w:t>н</w:t>
            </w:r>
            <w:proofErr w:type="spellEnd"/>
            <w:r w:rsidRPr="0051139A">
              <w:rPr>
                <w:b/>
                <w:i/>
                <w:iCs/>
                <w:sz w:val="24"/>
                <w:szCs w:val="24"/>
              </w:rPr>
              <w:t>-</w:t>
            </w:r>
            <w:proofErr w:type="gramEnd"/>
            <w:r w:rsidRPr="0051139A">
              <w:rPr>
                <w:b/>
                <w:i/>
                <w:iCs/>
                <w:sz w:val="24"/>
                <w:szCs w:val="24"/>
              </w:rPr>
              <w:t xml:space="preserve"> (рыбий скелет)</w:t>
            </w:r>
            <w:r w:rsidRPr="0051139A">
              <w:rPr>
                <w:sz w:val="24"/>
                <w:szCs w:val="24"/>
              </w:rPr>
              <w:t xml:space="preserve"> – чаще всего используется учителем на стадии содержания при работе с текстом проблемного характера. В «голове» схемы записывается проблема, на верхних косточках схемы дети записывают причины, обусловившие возникновение данной проблемы, на нижних косточках – факты, подтверждающие наличие вышеперечисленных причин, вывод в «хвосте» схемы. Все записи в схеме «</w:t>
            </w:r>
            <w:proofErr w:type="spellStart"/>
            <w:r w:rsidRPr="0051139A">
              <w:rPr>
                <w:sz w:val="24"/>
                <w:szCs w:val="24"/>
              </w:rPr>
              <w:t>Фишбоун</w:t>
            </w:r>
            <w:proofErr w:type="spellEnd"/>
            <w:r w:rsidRPr="0051139A">
              <w:rPr>
                <w:sz w:val="24"/>
                <w:szCs w:val="24"/>
              </w:rPr>
              <w:t>» должны быть краткими, по существу.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sz w:val="24"/>
                <w:szCs w:val="24"/>
              </w:rPr>
              <w:t>Приём «</w:t>
            </w:r>
            <w:proofErr w:type="spellStart"/>
            <w:r w:rsidRPr="0051139A">
              <w:rPr>
                <w:b/>
                <w:bCs/>
                <w:sz w:val="24"/>
                <w:szCs w:val="24"/>
              </w:rPr>
              <w:t>Синквейн</w:t>
            </w:r>
            <w:proofErr w:type="spellEnd"/>
            <w:r w:rsidRPr="0051139A">
              <w:rPr>
                <w:b/>
                <w:bCs/>
                <w:sz w:val="24"/>
                <w:szCs w:val="24"/>
              </w:rPr>
              <w:t>»</w:t>
            </w:r>
            <w:r w:rsidRPr="0051139A">
              <w:rPr>
                <w:sz w:val="24"/>
                <w:szCs w:val="24"/>
              </w:rPr>
              <w:t xml:space="preserve"> очень полезен в качестве:</w:t>
            </w:r>
          </w:p>
          <w:p w:rsidR="00141C3F" w:rsidRPr="0051139A" w:rsidRDefault="00141C3F" w:rsidP="00141C3F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инструмента для синтезирования сложной информации;</w:t>
            </w:r>
          </w:p>
          <w:p w:rsidR="00141C3F" w:rsidRPr="0051139A" w:rsidRDefault="00141C3F" w:rsidP="00141C3F">
            <w:pPr>
              <w:numPr>
                <w:ilvl w:val="0"/>
                <w:numId w:val="18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средств оценки понятийного багажа учащихся; средства творческой выразительности.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 xml:space="preserve">Технология интегрированного обучения. </w:t>
            </w:r>
            <w:r w:rsidRPr="0051139A">
              <w:rPr>
                <w:sz w:val="24"/>
                <w:szCs w:val="24"/>
              </w:rPr>
              <w:t xml:space="preserve">Интегрированное обучение позволяет наиболее эффективно показать </w:t>
            </w:r>
            <w:proofErr w:type="spellStart"/>
            <w:r w:rsidRPr="0051139A">
              <w:rPr>
                <w:sz w:val="24"/>
                <w:szCs w:val="24"/>
              </w:rPr>
              <w:t>межпредметные</w:t>
            </w:r>
            <w:proofErr w:type="spellEnd"/>
            <w:r w:rsidRPr="0051139A">
              <w:rPr>
                <w:sz w:val="24"/>
                <w:szCs w:val="24"/>
              </w:rPr>
              <w:t xml:space="preserve"> связи и естественнонаучный метод исследования, используемый на стыке наук, и создает оптимальные условия для развития мышления учащихся, повышает и развивает интерес учащихся к предметам. 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Особое значение в организации урочных и внеурочных форм работы с учащимися имеют </w:t>
            </w:r>
            <w:r w:rsidRPr="0051139A">
              <w:rPr>
                <w:b/>
                <w:sz w:val="24"/>
                <w:szCs w:val="24"/>
              </w:rPr>
              <w:t>информационно-коммуникационные технологии</w:t>
            </w:r>
            <w:r w:rsidRPr="0051139A">
              <w:rPr>
                <w:sz w:val="24"/>
                <w:szCs w:val="24"/>
              </w:rPr>
              <w:t xml:space="preserve">. Использование средств ИКТ способствует осуществлению </w:t>
            </w:r>
            <w:proofErr w:type="spellStart"/>
            <w:r w:rsidRPr="0051139A">
              <w:rPr>
                <w:sz w:val="24"/>
                <w:szCs w:val="24"/>
              </w:rPr>
              <w:t>межпредметных</w:t>
            </w:r>
            <w:proofErr w:type="spellEnd"/>
            <w:r w:rsidRPr="0051139A">
              <w:rPr>
                <w:sz w:val="24"/>
                <w:szCs w:val="24"/>
              </w:rPr>
              <w:t xml:space="preserve"> связей на уроках. 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На уроках  у младших школьников  использую  широкий спектр цифровых средств обучения: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- презентации, созданные как мною, так и обучающимися;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- видеоряд: фрагменты учебных фильмов;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- анимация: фрагменты мультипликации, которые в игровой форме разъясняют </w:t>
            </w:r>
            <w:r w:rsidRPr="0051139A">
              <w:rPr>
                <w:sz w:val="24"/>
                <w:szCs w:val="24"/>
              </w:rPr>
              <w:lastRenderedPageBreak/>
              <w:t>обучающимсяосновные положения учебной темы;</w:t>
            </w:r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1139A">
              <w:rPr>
                <w:sz w:val="24"/>
                <w:szCs w:val="24"/>
              </w:rPr>
              <w:t>-синтезированный зрительный ряд: портреты писателей, деятелей культуры, тематические рисунки, репродукции произведений изобразительного искусства (архитектура, скульптура, живопись, графика.);</w:t>
            </w:r>
            <w:proofErr w:type="gramEnd"/>
          </w:p>
          <w:p w:rsidR="00141C3F" w:rsidRPr="0051139A" w:rsidRDefault="00141C3F" w:rsidP="00141C3F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-компьютерные тесты и кроссворды для проведения тематического и итогового контроля знаний учащихся.</w:t>
            </w:r>
          </w:p>
          <w:p w:rsidR="00341A91" w:rsidRPr="0051139A" w:rsidRDefault="00341A91" w:rsidP="00341A9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sz w:val="24"/>
                <w:szCs w:val="24"/>
              </w:rPr>
              <w:t>Трудоемкость:</w:t>
            </w:r>
            <w:r w:rsidR="00C879DD" w:rsidRPr="0051139A">
              <w:rPr>
                <w:sz w:val="24"/>
                <w:szCs w:val="24"/>
              </w:rPr>
              <w:t xml:space="preserve"> - </w:t>
            </w:r>
            <w:r w:rsidRPr="0051139A">
              <w:rPr>
                <w:sz w:val="24"/>
                <w:szCs w:val="24"/>
              </w:rPr>
              <w:t>разработка  рабочих программ, своей системы уроков, проектирование уроков с ис</w:t>
            </w:r>
            <w:r w:rsidR="00913A51" w:rsidRPr="0051139A">
              <w:rPr>
                <w:sz w:val="24"/>
                <w:szCs w:val="24"/>
              </w:rPr>
              <w:t>пользованием элементов современных образовательных технологий</w:t>
            </w:r>
            <w:r w:rsidRPr="0051139A">
              <w:rPr>
                <w:sz w:val="24"/>
                <w:szCs w:val="24"/>
              </w:rPr>
              <w:t>, системы диагностики, определяющей эффективность применения данного опыта.      </w:t>
            </w:r>
          </w:p>
          <w:p w:rsidR="00341A91" w:rsidRPr="0051139A" w:rsidRDefault="00341A91" w:rsidP="00341A9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sz w:val="24"/>
                <w:szCs w:val="24"/>
              </w:rPr>
              <w:t>  Ограничения:</w:t>
            </w:r>
          </w:p>
          <w:p w:rsidR="00341A91" w:rsidRPr="0051139A" w:rsidRDefault="00913A51" w:rsidP="00341A91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ИКТ</w:t>
            </w:r>
            <w:r w:rsidR="00341A91" w:rsidRPr="0051139A">
              <w:rPr>
                <w:sz w:val="24"/>
                <w:szCs w:val="24"/>
              </w:rPr>
              <w:t xml:space="preserve"> – все это призвано,  акцентировать внимание </w:t>
            </w:r>
            <w:proofErr w:type="gramStart"/>
            <w:r w:rsidR="00341A91" w:rsidRPr="0051139A">
              <w:rPr>
                <w:sz w:val="24"/>
                <w:szCs w:val="24"/>
              </w:rPr>
              <w:t>обучающихся</w:t>
            </w:r>
            <w:proofErr w:type="gramEnd"/>
            <w:r w:rsidR="00341A91" w:rsidRPr="0051139A">
              <w:rPr>
                <w:sz w:val="24"/>
                <w:szCs w:val="24"/>
              </w:rPr>
              <w:t xml:space="preserve">, повысить  мотивацию к учебе. Но применять эти инструменты нужно грамотно, чтобы не навредить здоровью ребенка. </w:t>
            </w:r>
          </w:p>
          <w:p w:rsidR="00C879DD" w:rsidRPr="0051139A" w:rsidRDefault="00341A91" w:rsidP="00C879DD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b/>
                <w:bCs/>
                <w:sz w:val="24"/>
                <w:szCs w:val="24"/>
              </w:rPr>
              <w:t>Риск:</w:t>
            </w:r>
            <w:r w:rsidR="00913A51" w:rsidRPr="0051139A">
              <w:rPr>
                <w:sz w:val="24"/>
                <w:szCs w:val="24"/>
              </w:rPr>
              <w:t> </w:t>
            </w:r>
          </w:p>
          <w:p w:rsidR="00C879DD" w:rsidRPr="0051139A" w:rsidRDefault="00C879DD" w:rsidP="00C879DD">
            <w:pPr>
              <w:shd w:val="clear" w:color="auto" w:fill="FFFFFF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- </w:t>
            </w:r>
            <w:r w:rsidR="00341A91" w:rsidRPr="0051139A">
              <w:rPr>
                <w:sz w:val="24"/>
                <w:szCs w:val="24"/>
              </w:rPr>
              <w:t>низкий уровень образования родите</w:t>
            </w:r>
            <w:r w:rsidRPr="0051139A">
              <w:rPr>
                <w:sz w:val="24"/>
                <w:szCs w:val="24"/>
              </w:rPr>
              <w:t>лей и социального статуса семьи;</w:t>
            </w:r>
          </w:p>
          <w:p w:rsidR="00404B5D" w:rsidRPr="0051139A" w:rsidRDefault="00C879DD" w:rsidP="0051139A">
            <w:pPr>
              <w:shd w:val="clear" w:color="auto" w:fill="FFFFFF"/>
              <w:ind w:firstLine="426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- использование нестандартных форм проведения уроков </w:t>
            </w:r>
            <w:r w:rsidR="00DE3332" w:rsidRPr="0051139A">
              <w:rPr>
                <w:sz w:val="24"/>
                <w:szCs w:val="24"/>
              </w:rPr>
              <w:t xml:space="preserve"> требует обыкновенно на порядок большего количеств</w:t>
            </w:r>
            <w:r w:rsidRPr="0051139A">
              <w:rPr>
                <w:sz w:val="24"/>
                <w:szCs w:val="24"/>
              </w:rPr>
              <w:t xml:space="preserve">а времени, нежели её проведение, также есть риск - </w:t>
            </w:r>
            <w:r w:rsidR="001D2820" w:rsidRPr="0051139A">
              <w:rPr>
                <w:sz w:val="24"/>
                <w:szCs w:val="24"/>
              </w:rPr>
              <w:t xml:space="preserve"> увлечься</w:t>
            </w:r>
            <w:r w:rsidR="00DE3332" w:rsidRPr="0051139A">
              <w:rPr>
                <w:sz w:val="24"/>
                <w:szCs w:val="24"/>
              </w:rPr>
              <w:t xml:space="preserve"> игровой оболочкой и потерять образовательное содержание.</w:t>
            </w: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 xml:space="preserve">Условия </w:t>
            </w:r>
            <w:r w:rsidRPr="0051139A">
              <w:rPr>
                <w:sz w:val="24"/>
                <w:szCs w:val="24"/>
              </w:rPr>
              <w:t>реализации изменений</w:t>
            </w:r>
          </w:p>
        </w:tc>
        <w:tc>
          <w:tcPr>
            <w:tcW w:w="0" w:type="auto"/>
          </w:tcPr>
          <w:p w:rsidR="00141C3F" w:rsidRPr="0051139A" w:rsidRDefault="00106C17" w:rsidP="001D2820">
            <w:pPr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 xml:space="preserve">          Для того чтобы обеспечить и поддержать процессы формирования и самореализации личности ребенка, развития его неповторимой индивидуальности</w:t>
            </w:r>
            <w:proofErr w:type="gramStart"/>
            <w:r w:rsidRPr="0051139A">
              <w:rPr>
                <w:bCs/>
                <w:sz w:val="24"/>
                <w:szCs w:val="24"/>
              </w:rPr>
              <w:t>,с</w:t>
            </w:r>
            <w:proofErr w:type="gramEnd"/>
            <w:r w:rsidRPr="0051139A">
              <w:rPr>
                <w:bCs/>
                <w:sz w:val="24"/>
                <w:szCs w:val="24"/>
              </w:rPr>
              <w:t>пособности видеть и понимать окружающий мир, ориентироваться в нем, уметь выбирать целевые и смысловые установки для своих действий и поступков.необходимо стереть границы между обучением и воспитанием на уроке, воспитывать незаметно, ненавязчиво, без поучений,  делиться знаниями и опытом в естественной форме, приятной для ребенка. Свои отношения с учениками строить на основе демократичности, открытости, диалогичности, любви, уважения, толерантности, стараться проникнуть во внутренний мир каждого ребенка, почувствовать его психическое состояние в каждый отдельный момент, понять мотивы его поведения. Стремиться к созданию на уроке атмосферы хорошего настроения и ситуации успеха, сделать любой урок личностно значимым для  ученика.</w:t>
            </w:r>
          </w:p>
          <w:p w:rsidR="00141C3F" w:rsidRPr="0051139A" w:rsidRDefault="00141C3F" w:rsidP="00141C3F">
            <w:pPr>
              <w:ind w:left="551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>Основными условиями реализации изменений являются:</w:t>
            </w:r>
          </w:p>
          <w:p w:rsidR="00106C17" w:rsidRPr="0051139A" w:rsidRDefault="00106C17" w:rsidP="0051139A">
            <w:pPr>
              <w:ind w:left="48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>- учитель: консультант, помощник и эксперт;</w:t>
            </w:r>
          </w:p>
          <w:p w:rsidR="001D2820" w:rsidRPr="0051139A" w:rsidRDefault="001D2820" w:rsidP="0051139A">
            <w:pPr>
              <w:ind w:left="48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>-систематическое прохождение курсов повышения квалификации преподавателя;</w:t>
            </w:r>
          </w:p>
          <w:p w:rsidR="00106C17" w:rsidRPr="0051139A" w:rsidRDefault="00106C17" w:rsidP="0051139A">
            <w:pPr>
              <w:ind w:left="48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>-занимательный и игровой материал по предметам;</w:t>
            </w:r>
          </w:p>
          <w:p w:rsidR="00106C17" w:rsidRPr="0051139A" w:rsidRDefault="00106C17" w:rsidP="0051139A">
            <w:pPr>
              <w:ind w:left="48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> -классная библиотечка;</w:t>
            </w:r>
          </w:p>
          <w:p w:rsidR="001D2820" w:rsidRPr="0051139A" w:rsidRDefault="001D2820" w:rsidP="0051139A">
            <w:pPr>
              <w:ind w:left="48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 xml:space="preserve"> -накопленный арсенал форм, приемов и методов для развития интеллектуальных, познавательных способностей учащихся;</w:t>
            </w:r>
          </w:p>
          <w:p w:rsidR="001D2820" w:rsidRPr="0051139A" w:rsidRDefault="001D2820" w:rsidP="0051139A">
            <w:pPr>
              <w:ind w:left="48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 xml:space="preserve"> -наличие материальных и программно-методических ресурсов (компьютер, интерактивная доска, мультимедийный проектор.);</w:t>
            </w:r>
          </w:p>
          <w:p w:rsidR="00106C17" w:rsidRPr="0051139A" w:rsidRDefault="001D2820" w:rsidP="0051139A">
            <w:pPr>
              <w:ind w:left="48"/>
              <w:jc w:val="both"/>
              <w:rPr>
                <w:bCs/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 xml:space="preserve"> -разработка рабочих программ, вариантов тематического и поурочного планирования по предметам  для урочной и внеурочной деятельности;</w:t>
            </w:r>
          </w:p>
          <w:p w:rsidR="00566731" w:rsidRPr="0051139A" w:rsidRDefault="001D2820" w:rsidP="0051139A">
            <w:pPr>
              <w:ind w:left="48"/>
              <w:jc w:val="both"/>
              <w:rPr>
                <w:sz w:val="24"/>
                <w:szCs w:val="24"/>
              </w:rPr>
            </w:pPr>
            <w:r w:rsidRPr="0051139A">
              <w:rPr>
                <w:bCs/>
                <w:sz w:val="24"/>
                <w:szCs w:val="24"/>
              </w:rPr>
              <w:t xml:space="preserve">-наличие знаний и умений обеспечить соблюдение санитарно-гигиенических и эргономических </w:t>
            </w:r>
            <w:r w:rsidRPr="0051139A">
              <w:rPr>
                <w:bCs/>
                <w:sz w:val="24"/>
                <w:szCs w:val="24"/>
              </w:rPr>
              <w:lastRenderedPageBreak/>
              <w:t>требований к организации работы.</w:t>
            </w: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Результат</w:t>
            </w:r>
            <w:r w:rsidRPr="0051139A">
              <w:rPr>
                <w:sz w:val="24"/>
                <w:szCs w:val="24"/>
              </w:rPr>
              <w:t>,  полученный автором в ходе реализации ИПО</w:t>
            </w:r>
          </w:p>
        </w:tc>
        <w:tc>
          <w:tcPr>
            <w:tcW w:w="0" w:type="auto"/>
          </w:tcPr>
          <w:p w:rsidR="00651DD4" w:rsidRPr="0051139A" w:rsidRDefault="00651DD4" w:rsidP="00651DD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51139A">
              <w:rPr>
                <w:rFonts w:eastAsia="Calibri"/>
                <w:sz w:val="24"/>
                <w:szCs w:val="24"/>
              </w:rPr>
              <w:t xml:space="preserve">      Данный опыт  помог повысить степень самостоятельности, инициативности учащихся и их познавательной </w:t>
            </w:r>
            <w:proofErr w:type="spellStart"/>
            <w:r w:rsidRPr="0051139A">
              <w:rPr>
                <w:rFonts w:eastAsia="Calibri"/>
                <w:sz w:val="24"/>
                <w:szCs w:val="24"/>
              </w:rPr>
              <w:t>мотивированности</w:t>
            </w:r>
            <w:proofErr w:type="spellEnd"/>
            <w:r w:rsidRPr="0051139A">
              <w:rPr>
                <w:rFonts w:eastAsia="Calibri"/>
                <w:sz w:val="24"/>
                <w:szCs w:val="24"/>
              </w:rPr>
              <w:t xml:space="preserve">; способствовать развитию социальных навыков школьников в процессе групповых взаимодействий, приобретению детьми опыта  творческой, речевой и изобразительной  деятельности. В настоящее время всё более очевидным становится, что изменение приоритетных целей школьного образования в сторону общего развития школьников влечёт за собой изменение в подходе к определению результативности в обучении. </w:t>
            </w:r>
          </w:p>
          <w:p w:rsidR="00651DD4" w:rsidRPr="0051139A" w:rsidRDefault="00651DD4" w:rsidP="00651DD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Задания творческого уровня на уроках способствовали созданию положительного эмоционального фона, стимулировали познавательную и мыслительную активность. Использование в педагогической деятельности разнообразных приёмов и способов работы на уроках, даёт возможность учащимся раскрыть свои творческие способности, найти себя, попробовать свои силы в исследованиях разного уровня. Всё это способствует увеличению:</w:t>
            </w:r>
          </w:p>
          <w:p w:rsidR="00651DD4" w:rsidRPr="0051139A" w:rsidRDefault="00651DD4" w:rsidP="00651DD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•</w:t>
            </w:r>
            <w:r w:rsidRPr="0051139A">
              <w:rPr>
                <w:sz w:val="24"/>
                <w:szCs w:val="24"/>
              </w:rPr>
              <w:tab/>
              <w:t>количества творческих работ учащихся, представленных на конкурсы различных уровней;</w:t>
            </w:r>
          </w:p>
          <w:p w:rsidR="00651DD4" w:rsidRPr="0051139A" w:rsidRDefault="003A0628" w:rsidP="00651DD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51139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2192655</wp:posOffset>
                  </wp:positionV>
                  <wp:extent cx="3200400" cy="192341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2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1139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200025</wp:posOffset>
                  </wp:positionV>
                  <wp:extent cx="3159760" cy="18986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0" cy="189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1DD4" w:rsidRPr="0051139A">
              <w:rPr>
                <w:sz w:val="24"/>
                <w:szCs w:val="24"/>
              </w:rPr>
              <w:t>•</w:t>
            </w:r>
            <w:r w:rsidR="00651DD4" w:rsidRPr="0051139A">
              <w:rPr>
                <w:sz w:val="24"/>
                <w:szCs w:val="24"/>
              </w:rPr>
              <w:tab/>
              <w:t>количества учащихся, желающих участвовать в различных олимпиадах, конкурсах по предметам;</w:t>
            </w:r>
          </w:p>
          <w:p w:rsidR="00651DD4" w:rsidRPr="0051139A" w:rsidRDefault="00651DD4" w:rsidP="00651DD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•</w:t>
            </w:r>
            <w:r w:rsidRPr="0051139A">
              <w:rPr>
                <w:sz w:val="24"/>
                <w:szCs w:val="24"/>
              </w:rPr>
              <w:tab/>
              <w:t>количества призеров и победителей в различных оли</w:t>
            </w:r>
            <w:r w:rsidR="005122AC" w:rsidRPr="0051139A">
              <w:rPr>
                <w:sz w:val="24"/>
                <w:szCs w:val="24"/>
              </w:rPr>
              <w:t>мпиадах и конкурсах по предметам:</w:t>
            </w:r>
            <w:r w:rsidR="00C879DD" w:rsidRPr="0051139A">
              <w:rPr>
                <w:sz w:val="24"/>
                <w:szCs w:val="24"/>
              </w:rPr>
              <w:t xml:space="preserve"> «</w:t>
            </w:r>
            <w:proofErr w:type="spellStart"/>
            <w:r w:rsidR="00C879DD" w:rsidRPr="0051139A">
              <w:rPr>
                <w:sz w:val="24"/>
                <w:szCs w:val="24"/>
              </w:rPr>
              <w:t>Олимпус</w:t>
            </w:r>
            <w:proofErr w:type="spellEnd"/>
            <w:r w:rsidR="00C879DD" w:rsidRPr="0051139A">
              <w:rPr>
                <w:sz w:val="24"/>
                <w:szCs w:val="24"/>
              </w:rPr>
              <w:t>», «</w:t>
            </w:r>
            <w:proofErr w:type="spellStart"/>
            <w:r w:rsidR="00C879DD" w:rsidRPr="0051139A">
              <w:rPr>
                <w:sz w:val="24"/>
                <w:szCs w:val="24"/>
              </w:rPr>
              <w:t>Инфоурок</w:t>
            </w:r>
            <w:proofErr w:type="spellEnd"/>
            <w:r w:rsidR="00C879DD" w:rsidRPr="0051139A">
              <w:rPr>
                <w:sz w:val="24"/>
                <w:szCs w:val="24"/>
              </w:rPr>
              <w:t>», «Пегас» « Русский медвежонок».</w:t>
            </w:r>
          </w:p>
          <w:p w:rsidR="00651DD4" w:rsidRPr="0051139A" w:rsidRDefault="00651DD4" w:rsidP="00651DD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Не менее важным в данном опыте является развитие наглядно-образного мышления. По результатам теста </w:t>
            </w:r>
            <w:proofErr w:type="spellStart"/>
            <w:r w:rsidRPr="0051139A">
              <w:rPr>
                <w:sz w:val="24"/>
                <w:szCs w:val="24"/>
              </w:rPr>
              <w:t>Равена</w:t>
            </w:r>
            <w:proofErr w:type="spellEnd"/>
            <w:r w:rsidRPr="0051139A">
              <w:rPr>
                <w:sz w:val="24"/>
                <w:szCs w:val="24"/>
              </w:rPr>
              <w:t xml:space="preserve"> уровень развития наглядно-образного мышления у учащихся</w:t>
            </w:r>
            <w:proofErr w:type="gramStart"/>
            <w:r w:rsidRPr="0051139A">
              <w:rPr>
                <w:sz w:val="24"/>
                <w:szCs w:val="24"/>
              </w:rPr>
              <w:t xml:space="preserve"> :</w:t>
            </w:r>
            <w:proofErr w:type="gramEnd"/>
            <w:r w:rsidRPr="0051139A">
              <w:rPr>
                <w:sz w:val="24"/>
                <w:szCs w:val="24"/>
              </w:rPr>
              <w:t xml:space="preserve"> высокий – 66,8%, средний – 33,2% </w:t>
            </w:r>
          </w:p>
          <w:p w:rsidR="00651DD4" w:rsidRPr="0051139A" w:rsidRDefault="00651DD4" w:rsidP="0051139A">
            <w:pPr>
              <w:shd w:val="clear" w:color="auto" w:fill="FFFFFF"/>
              <w:ind w:firstLine="426"/>
              <w:rPr>
                <w:sz w:val="24"/>
                <w:szCs w:val="24"/>
              </w:rPr>
            </w:pPr>
          </w:p>
          <w:p w:rsidR="0051139A" w:rsidRDefault="0051139A" w:rsidP="00651DD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</w:p>
          <w:p w:rsidR="00651DD4" w:rsidRPr="0051139A" w:rsidRDefault="00651DD4" w:rsidP="003A0628">
            <w:pPr>
              <w:shd w:val="clear" w:color="auto" w:fill="FFFFFF"/>
              <w:ind w:firstLine="426"/>
              <w:jc w:val="both"/>
              <w:rPr>
                <w:color w:val="FF0000"/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 xml:space="preserve">Ценностные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Чтобы проследить </w:t>
            </w:r>
            <w:proofErr w:type="spellStart"/>
            <w:r w:rsidRPr="0051139A">
              <w:rPr>
                <w:sz w:val="24"/>
                <w:szCs w:val="24"/>
              </w:rPr>
              <w:t>сформированность</w:t>
            </w:r>
            <w:proofErr w:type="spellEnd"/>
            <w:r w:rsidRPr="0051139A">
              <w:rPr>
                <w:sz w:val="24"/>
                <w:szCs w:val="24"/>
              </w:rPr>
              <w:t xml:space="preserve"> данных компетенций я провела </w:t>
            </w:r>
            <w:r w:rsidRPr="0051139A">
              <w:rPr>
                <w:bCs/>
                <w:color w:val="000000"/>
                <w:kern w:val="36"/>
                <w:sz w:val="24"/>
                <w:szCs w:val="24"/>
              </w:rPr>
              <w:t xml:space="preserve">адаптированный вариант теста «Размышляем о жизненном опыте» для младших школьников (составлен доктором педагогических наук Н.Е. </w:t>
            </w:r>
            <w:proofErr w:type="spellStart"/>
            <w:r w:rsidRPr="0051139A">
              <w:rPr>
                <w:bCs/>
                <w:color w:val="000000"/>
                <w:kern w:val="36"/>
                <w:sz w:val="24"/>
                <w:szCs w:val="24"/>
              </w:rPr>
              <w:t>Щурковой</w:t>
            </w:r>
            <w:proofErr w:type="spellEnd"/>
            <w:r w:rsidRPr="0051139A">
              <w:rPr>
                <w:bCs/>
                <w:color w:val="000000"/>
                <w:kern w:val="36"/>
                <w:sz w:val="24"/>
                <w:szCs w:val="24"/>
              </w:rPr>
              <w:t xml:space="preserve">, адаптирован В.М. Ивановой, Т.В. Павловой, Е.Н. Степановым). </w:t>
            </w:r>
            <w:r w:rsidRPr="0051139A">
              <w:rPr>
                <w:bCs/>
                <w:sz w:val="24"/>
                <w:szCs w:val="24"/>
              </w:rPr>
              <w:t>Цель</w:t>
            </w:r>
            <w:r w:rsidRPr="0051139A">
              <w:rPr>
                <w:sz w:val="24"/>
                <w:szCs w:val="24"/>
              </w:rPr>
              <w:t xml:space="preserve">: выявить нравственную воспитанность учащихся. Результаты более чем убедительны: достаточная нравственная воспитанность у 83,4% </w:t>
            </w:r>
            <w:proofErr w:type="gramStart"/>
            <w:r w:rsidRPr="0051139A">
              <w:rPr>
                <w:sz w:val="24"/>
                <w:szCs w:val="24"/>
              </w:rPr>
              <w:t>обучающихся</w:t>
            </w:r>
            <w:proofErr w:type="gramEnd"/>
            <w:r w:rsidRPr="0051139A">
              <w:rPr>
                <w:sz w:val="24"/>
                <w:szCs w:val="24"/>
              </w:rPr>
              <w:t xml:space="preserve">, некоторая </w:t>
            </w:r>
            <w:r w:rsidRPr="0051139A">
              <w:rPr>
                <w:sz w:val="24"/>
                <w:szCs w:val="24"/>
              </w:rPr>
              <w:lastRenderedPageBreak/>
              <w:t>безнравственная ориентация у 16,6% обучающихся.</w:t>
            </w: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96" w:type="dxa"/>
          </w:tcPr>
          <w:p w:rsidR="00404B5D" w:rsidRPr="0051139A" w:rsidRDefault="00404B5D" w:rsidP="0051139A">
            <w:pPr>
              <w:spacing w:after="200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Публикации</w:t>
            </w:r>
            <w:r w:rsidRPr="0051139A">
              <w:rPr>
                <w:sz w:val="24"/>
                <w:szCs w:val="24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0" w:type="auto"/>
          </w:tcPr>
          <w:p w:rsidR="00651DD4" w:rsidRPr="0051139A" w:rsidRDefault="00651DD4" w:rsidP="00653ACD">
            <w:pPr>
              <w:ind w:left="34"/>
              <w:jc w:val="both"/>
              <w:rPr>
                <w:sz w:val="24"/>
                <w:szCs w:val="24"/>
              </w:rPr>
            </w:pPr>
          </w:p>
          <w:p w:rsidR="00404B5D" w:rsidRPr="0051139A" w:rsidRDefault="00B512C3" w:rsidP="00653ACD">
            <w:pPr>
              <w:ind w:left="34"/>
              <w:jc w:val="both"/>
              <w:rPr>
                <w:sz w:val="24"/>
                <w:szCs w:val="24"/>
              </w:rPr>
            </w:pPr>
            <w:hyperlink r:id="rId8" w:history="1">
              <w:r w:rsidR="00653ACD" w:rsidRPr="0051139A">
                <w:rPr>
                  <w:rStyle w:val="a5"/>
                  <w:b/>
                  <w:sz w:val="24"/>
                  <w:szCs w:val="24"/>
                </w:rPr>
                <w:t>http://sarewo.edusite.ru/p72aa1.html</w:t>
              </w:r>
            </w:hyperlink>
          </w:p>
        </w:tc>
      </w:tr>
      <w:tr w:rsidR="00292CD5" w:rsidRPr="0051139A" w:rsidTr="003A0628">
        <w:tc>
          <w:tcPr>
            <w:tcW w:w="0" w:type="auto"/>
          </w:tcPr>
          <w:p w:rsidR="00292CD5" w:rsidRPr="0051139A" w:rsidRDefault="00292CD5" w:rsidP="00404B5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292CD5" w:rsidRPr="0051139A" w:rsidRDefault="00292CD5" w:rsidP="00404B5D">
            <w:pPr>
              <w:contextualSpacing/>
              <w:rPr>
                <w:b/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0" w:type="auto"/>
          </w:tcPr>
          <w:p w:rsidR="00292CD5" w:rsidRPr="0051139A" w:rsidRDefault="00292CD5" w:rsidP="00292CD5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139A">
              <w:rPr>
                <w:color w:val="000000"/>
                <w:sz w:val="24"/>
                <w:szCs w:val="24"/>
              </w:rPr>
              <w:t>Открытые уроки;</w:t>
            </w:r>
          </w:p>
          <w:p w:rsidR="00292CD5" w:rsidRPr="0051139A" w:rsidRDefault="00292CD5" w:rsidP="00292CD5">
            <w:pPr>
              <w:numPr>
                <w:ilvl w:val="0"/>
                <w:numId w:val="20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139A">
              <w:rPr>
                <w:color w:val="000000"/>
                <w:sz w:val="24"/>
                <w:szCs w:val="24"/>
              </w:rPr>
              <w:t>Выступления на заседаниях ШМО, РМО;</w:t>
            </w:r>
          </w:p>
          <w:p w:rsidR="00292CD5" w:rsidRPr="0051139A" w:rsidRDefault="00292CD5" w:rsidP="0051139A">
            <w:pPr>
              <w:numPr>
                <w:ilvl w:val="0"/>
                <w:numId w:val="20"/>
              </w:numPr>
              <w:shd w:val="clear" w:color="auto" w:fill="FFFFFF"/>
              <w:rPr>
                <w:sz w:val="24"/>
                <w:szCs w:val="24"/>
              </w:rPr>
            </w:pPr>
            <w:r w:rsidRPr="0051139A">
              <w:rPr>
                <w:color w:val="000000"/>
                <w:sz w:val="24"/>
                <w:szCs w:val="24"/>
              </w:rPr>
              <w:t>Участие в районном конкурсе «Учитель года»</w:t>
            </w: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14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ФИО</w:t>
            </w:r>
            <w:r w:rsidRPr="0051139A">
              <w:rPr>
                <w:sz w:val="24"/>
                <w:szCs w:val="24"/>
              </w:rPr>
              <w:t xml:space="preserve"> составителя карты</w:t>
            </w:r>
          </w:p>
        </w:tc>
        <w:tc>
          <w:tcPr>
            <w:tcW w:w="0" w:type="auto"/>
          </w:tcPr>
          <w:p w:rsidR="00292CD5" w:rsidRPr="0051139A" w:rsidRDefault="00FA5C8D" w:rsidP="0051139A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Лаврентьева  Надежда  Петровна</w:t>
            </w:r>
          </w:p>
        </w:tc>
      </w:tr>
      <w:tr w:rsidR="00404B5D" w:rsidRPr="0051139A" w:rsidTr="003A0628">
        <w:tc>
          <w:tcPr>
            <w:tcW w:w="0" w:type="auto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</w:rPr>
              <w:t>15</w:t>
            </w:r>
          </w:p>
        </w:tc>
        <w:tc>
          <w:tcPr>
            <w:tcW w:w="3196" w:type="dxa"/>
          </w:tcPr>
          <w:p w:rsidR="00404B5D" w:rsidRPr="0051139A" w:rsidRDefault="00404B5D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b/>
                <w:sz w:val="24"/>
                <w:szCs w:val="24"/>
              </w:rPr>
              <w:t>Дата составления</w:t>
            </w:r>
            <w:r w:rsidRPr="0051139A">
              <w:rPr>
                <w:sz w:val="24"/>
                <w:szCs w:val="24"/>
              </w:rPr>
              <w:t xml:space="preserve"> информационной карты </w:t>
            </w:r>
            <w:r w:rsidRPr="0051139A">
              <w:rPr>
                <w:i/>
                <w:sz w:val="24"/>
                <w:szCs w:val="24"/>
              </w:rPr>
              <w:t>(число, месяц, год)</w:t>
            </w:r>
          </w:p>
        </w:tc>
        <w:tc>
          <w:tcPr>
            <w:tcW w:w="0" w:type="auto"/>
          </w:tcPr>
          <w:p w:rsidR="00404B5D" w:rsidRPr="0051139A" w:rsidRDefault="004F59C6" w:rsidP="00404B5D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51139A">
              <w:rPr>
                <w:sz w:val="24"/>
                <w:szCs w:val="24"/>
                <w:lang w:val="en-US"/>
              </w:rPr>
              <w:t>20</w:t>
            </w:r>
            <w:r w:rsidR="00651DD4" w:rsidRPr="0051139A">
              <w:rPr>
                <w:sz w:val="24"/>
                <w:szCs w:val="24"/>
              </w:rPr>
              <w:t xml:space="preserve"> марта 2017 года</w:t>
            </w:r>
          </w:p>
        </w:tc>
      </w:tr>
    </w:tbl>
    <w:p w:rsidR="00404B5D" w:rsidRPr="00404B5D" w:rsidRDefault="00404B5D" w:rsidP="00404B5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4B5D" w:rsidRPr="00404B5D" w:rsidRDefault="00404B5D" w:rsidP="004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5D" w:rsidRPr="00404B5D" w:rsidRDefault="00404B5D" w:rsidP="004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9A" w:rsidRPr="00AE7368" w:rsidRDefault="0051139A" w:rsidP="00AE7368"/>
    <w:p w:rsidR="00CA6025" w:rsidRDefault="00CA6025"/>
    <w:sectPr w:rsidR="00CA6025" w:rsidSect="00404B5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6F36"/>
    <w:multiLevelType w:val="hybridMultilevel"/>
    <w:tmpl w:val="9566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15F"/>
    <w:multiLevelType w:val="hybridMultilevel"/>
    <w:tmpl w:val="6B90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1CD5"/>
    <w:multiLevelType w:val="hybridMultilevel"/>
    <w:tmpl w:val="939099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26190A"/>
    <w:multiLevelType w:val="hybridMultilevel"/>
    <w:tmpl w:val="9AB0EE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87722F7"/>
    <w:multiLevelType w:val="hybridMultilevel"/>
    <w:tmpl w:val="0C9C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47D5"/>
    <w:multiLevelType w:val="hybridMultilevel"/>
    <w:tmpl w:val="04EC2D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73B07"/>
    <w:multiLevelType w:val="multilevel"/>
    <w:tmpl w:val="D4A66AF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A606F9"/>
    <w:multiLevelType w:val="hybridMultilevel"/>
    <w:tmpl w:val="76D4207E"/>
    <w:lvl w:ilvl="0" w:tplc="040A73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EFB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48F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FAE8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4D8F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648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AD8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0D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E31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75159A"/>
    <w:multiLevelType w:val="multilevel"/>
    <w:tmpl w:val="D492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64F34"/>
    <w:multiLevelType w:val="singleLevel"/>
    <w:tmpl w:val="64AEF9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5364B43"/>
    <w:multiLevelType w:val="hybridMultilevel"/>
    <w:tmpl w:val="FFE47798"/>
    <w:lvl w:ilvl="0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6996884"/>
    <w:multiLevelType w:val="hybridMultilevel"/>
    <w:tmpl w:val="5B507C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50B55"/>
    <w:multiLevelType w:val="multilevel"/>
    <w:tmpl w:val="D266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F2A2D"/>
    <w:multiLevelType w:val="multilevel"/>
    <w:tmpl w:val="60B2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01DAD"/>
    <w:multiLevelType w:val="multilevel"/>
    <w:tmpl w:val="5968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2064E"/>
    <w:multiLevelType w:val="multilevel"/>
    <w:tmpl w:val="42C611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31E23"/>
    <w:multiLevelType w:val="hybridMultilevel"/>
    <w:tmpl w:val="A0A8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D7F7F"/>
    <w:multiLevelType w:val="hybridMultilevel"/>
    <w:tmpl w:val="1CB258A8"/>
    <w:lvl w:ilvl="0" w:tplc="10B8E1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242E3"/>
    <w:multiLevelType w:val="hybridMultilevel"/>
    <w:tmpl w:val="8ED88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A472A"/>
    <w:multiLevelType w:val="multilevel"/>
    <w:tmpl w:val="B42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3"/>
  </w:num>
  <w:num w:numId="10">
    <w:abstractNumId w:val="19"/>
  </w:num>
  <w:num w:numId="11">
    <w:abstractNumId w:val="10"/>
  </w:num>
  <w:num w:numId="12">
    <w:abstractNumId w:val="20"/>
  </w:num>
  <w:num w:numId="13">
    <w:abstractNumId w:val="15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  <w:num w:numId="21">
    <w:abstractNumId w:val="8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97"/>
    <w:rsid w:val="0005000A"/>
    <w:rsid w:val="00106C17"/>
    <w:rsid w:val="00115203"/>
    <w:rsid w:val="00141C3F"/>
    <w:rsid w:val="001C61EC"/>
    <w:rsid w:val="001D2820"/>
    <w:rsid w:val="001E4ECD"/>
    <w:rsid w:val="00207E61"/>
    <w:rsid w:val="00292CD5"/>
    <w:rsid w:val="002968B4"/>
    <w:rsid w:val="002C3A95"/>
    <w:rsid w:val="00341A91"/>
    <w:rsid w:val="0034529C"/>
    <w:rsid w:val="003A0628"/>
    <w:rsid w:val="003D5077"/>
    <w:rsid w:val="00404B5D"/>
    <w:rsid w:val="00404C88"/>
    <w:rsid w:val="00445F77"/>
    <w:rsid w:val="00450564"/>
    <w:rsid w:val="004644C3"/>
    <w:rsid w:val="0048796E"/>
    <w:rsid w:val="004B2C7B"/>
    <w:rsid w:val="004F59C6"/>
    <w:rsid w:val="0051139A"/>
    <w:rsid w:val="005122AC"/>
    <w:rsid w:val="005150F8"/>
    <w:rsid w:val="00566731"/>
    <w:rsid w:val="00572956"/>
    <w:rsid w:val="00577E56"/>
    <w:rsid w:val="005B451C"/>
    <w:rsid w:val="005C1B4E"/>
    <w:rsid w:val="00601DE7"/>
    <w:rsid w:val="00615486"/>
    <w:rsid w:val="006463E6"/>
    <w:rsid w:val="00651DD4"/>
    <w:rsid w:val="00653ACD"/>
    <w:rsid w:val="006E56A0"/>
    <w:rsid w:val="007023CF"/>
    <w:rsid w:val="00710ECA"/>
    <w:rsid w:val="00721EC1"/>
    <w:rsid w:val="007225AD"/>
    <w:rsid w:val="00731DF6"/>
    <w:rsid w:val="0074004D"/>
    <w:rsid w:val="007B3C03"/>
    <w:rsid w:val="007D5F1F"/>
    <w:rsid w:val="007F565D"/>
    <w:rsid w:val="008F1E9A"/>
    <w:rsid w:val="00913A51"/>
    <w:rsid w:val="0097659E"/>
    <w:rsid w:val="009F0D15"/>
    <w:rsid w:val="00A04C3E"/>
    <w:rsid w:val="00A41AA4"/>
    <w:rsid w:val="00A60690"/>
    <w:rsid w:val="00A6413F"/>
    <w:rsid w:val="00A65988"/>
    <w:rsid w:val="00AC5611"/>
    <w:rsid w:val="00AE5DDC"/>
    <w:rsid w:val="00AE7060"/>
    <w:rsid w:val="00AE7368"/>
    <w:rsid w:val="00B16E80"/>
    <w:rsid w:val="00B21D37"/>
    <w:rsid w:val="00B463DD"/>
    <w:rsid w:val="00B512C3"/>
    <w:rsid w:val="00B822D4"/>
    <w:rsid w:val="00BE5508"/>
    <w:rsid w:val="00C31356"/>
    <w:rsid w:val="00C879DD"/>
    <w:rsid w:val="00C9749A"/>
    <w:rsid w:val="00CA6025"/>
    <w:rsid w:val="00CD4920"/>
    <w:rsid w:val="00CF5C96"/>
    <w:rsid w:val="00D45E29"/>
    <w:rsid w:val="00DC67C4"/>
    <w:rsid w:val="00DE3332"/>
    <w:rsid w:val="00E05BF2"/>
    <w:rsid w:val="00E61910"/>
    <w:rsid w:val="00F75697"/>
    <w:rsid w:val="00F772CF"/>
    <w:rsid w:val="00FA183A"/>
    <w:rsid w:val="00FA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4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4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13F"/>
    <w:pPr>
      <w:ind w:left="720"/>
      <w:contextualSpacing/>
    </w:pPr>
  </w:style>
  <w:style w:type="paragraph" w:customStyle="1" w:styleId="Style3">
    <w:name w:val="Style3"/>
    <w:basedOn w:val="a"/>
    <w:rsid w:val="00207E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07E6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207E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207E61"/>
    <w:rPr>
      <w:rFonts w:ascii="Times New Roman" w:hAnsi="Times New Roman" w:cs="Times New Roman"/>
      <w:i/>
      <w:iCs/>
      <w:sz w:val="22"/>
      <w:szCs w:val="22"/>
    </w:rPr>
  </w:style>
  <w:style w:type="character" w:styleId="a5">
    <w:name w:val="Hyperlink"/>
    <w:basedOn w:val="a0"/>
    <w:uiPriority w:val="99"/>
    <w:unhideWhenUsed/>
    <w:rsid w:val="007D5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4B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0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04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7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9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1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1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ewo.edusite.ru/p72aa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A8CB-1A08-48A0-8925-1A2D684B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2017-03-27T06:39:00Z</dcterms:created>
  <dcterms:modified xsi:type="dcterms:W3CDTF">2017-03-27T06:39:00Z</dcterms:modified>
</cp:coreProperties>
</file>