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AA" w:rsidRPr="00151D9C" w:rsidRDefault="000C2DAA" w:rsidP="00151D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      </w:t>
      </w:r>
      <w:r w:rsidRPr="00151D9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 «</w:t>
      </w:r>
      <w:proofErr w:type="spellStart"/>
      <w:r w:rsidRPr="00151D9C">
        <w:rPr>
          <w:rFonts w:ascii="Times New Roman" w:hAnsi="Times New Roman" w:cs="Times New Roman"/>
          <w:b/>
          <w:sz w:val="28"/>
          <w:szCs w:val="28"/>
        </w:rPr>
        <w:t>Хиславичская</w:t>
      </w:r>
      <w:proofErr w:type="spellEnd"/>
      <w:r w:rsidRPr="00151D9C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0C2DAA" w:rsidRPr="00151D9C" w:rsidRDefault="000C2DAA" w:rsidP="00151D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AA" w:rsidRPr="00151D9C" w:rsidRDefault="000C2DAA" w:rsidP="0015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DAA" w:rsidRPr="00151D9C" w:rsidRDefault="000C2DAA" w:rsidP="0015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DAA" w:rsidRPr="00151D9C" w:rsidRDefault="000C2DAA" w:rsidP="0015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DAA" w:rsidRPr="00151D9C" w:rsidRDefault="000C2DAA" w:rsidP="0015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DAA" w:rsidRPr="00151D9C" w:rsidRDefault="000C2DAA" w:rsidP="0015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DAA" w:rsidRPr="00151D9C" w:rsidRDefault="000C2DAA" w:rsidP="0015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DAA" w:rsidRPr="00151D9C" w:rsidRDefault="000C2DAA" w:rsidP="00151D9C">
      <w:pPr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>ИННОВАЦИОННЫЙ ПЕДАГОГИЧЕСКИЙ ОПЫТ ПО ТЕМЕ:</w:t>
      </w:r>
    </w:p>
    <w:p w:rsidR="000C2DAA" w:rsidRPr="00151D9C" w:rsidRDefault="000C2DAA" w:rsidP="00151D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D9C">
        <w:rPr>
          <w:rFonts w:ascii="Times New Roman" w:hAnsi="Times New Roman" w:cs="Times New Roman"/>
          <w:b/>
          <w:sz w:val="28"/>
          <w:szCs w:val="28"/>
        </w:rPr>
        <w:t>«Система работы по развитию выразительности речи средствами ТРИЗ технологии в свете реализации требований ФГОС»</w:t>
      </w:r>
    </w:p>
    <w:p w:rsidR="000C2DAA" w:rsidRPr="00151D9C" w:rsidRDefault="000C2DAA" w:rsidP="0015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DAA" w:rsidRPr="00151D9C" w:rsidRDefault="000C2DAA" w:rsidP="0015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DAA" w:rsidRPr="00151D9C" w:rsidRDefault="000C2DAA" w:rsidP="0015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DAA" w:rsidRPr="00151D9C" w:rsidRDefault="000C2DAA" w:rsidP="0015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DAA" w:rsidRPr="00151D9C" w:rsidRDefault="000C2DAA" w:rsidP="0015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DAA" w:rsidRPr="00151D9C" w:rsidRDefault="000C2DAA" w:rsidP="00151D9C">
      <w:pPr>
        <w:tabs>
          <w:tab w:val="left" w:pos="3828"/>
        </w:tabs>
        <w:spacing w:after="0" w:line="360" w:lineRule="auto"/>
        <w:ind w:right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D9C">
        <w:rPr>
          <w:rFonts w:ascii="Times New Roman" w:hAnsi="Times New Roman" w:cs="Times New Roman"/>
          <w:sz w:val="28"/>
          <w:szCs w:val="28"/>
        </w:rPr>
        <w:t>Разботчик</w:t>
      </w:r>
      <w:proofErr w:type="spellEnd"/>
      <w:r w:rsidRPr="00151D9C">
        <w:rPr>
          <w:rFonts w:ascii="Times New Roman" w:hAnsi="Times New Roman" w:cs="Times New Roman"/>
          <w:sz w:val="28"/>
          <w:szCs w:val="28"/>
        </w:rPr>
        <w:t xml:space="preserve"> педагогического опыта:</w:t>
      </w:r>
    </w:p>
    <w:p w:rsidR="000C2DAA" w:rsidRPr="00151D9C" w:rsidRDefault="000C2DAA" w:rsidP="00151D9C">
      <w:pPr>
        <w:tabs>
          <w:tab w:val="left" w:pos="3828"/>
        </w:tabs>
        <w:spacing w:after="0" w:line="360" w:lineRule="auto"/>
        <w:ind w:right="436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>Галынская Ирина Анатольевна</w:t>
      </w: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учитель начальных классов высшей категории  </w:t>
      </w: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DAA" w:rsidRPr="00151D9C" w:rsidRDefault="000C2DAA" w:rsidP="00151D9C">
      <w:pPr>
        <w:shd w:val="clear" w:color="auto" w:fill="FFFFFF"/>
        <w:spacing w:before="18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>2015 год</w:t>
      </w:r>
    </w:p>
    <w:p w:rsidR="000C2DAA" w:rsidRPr="00151D9C" w:rsidRDefault="000C2DAA" w:rsidP="00151D9C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«В человеке заложены источники </w:t>
      </w:r>
    </w:p>
    <w:p w:rsidR="000C2DAA" w:rsidRPr="00151D9C" w:rsidRDefault="000C2DAA" w:rsidP="0015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творчества, иначе бы он не стал человеком. </w:t>
      </w:r>
    </w:p>
    <w:p w:rsidR="000C2DAA" w:rsidRPr="00151D9C" w:rsidRDefault="000C2DAA" w:rsidP="00151D9C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Нужно их освободить и вскрыть».  </w:t>
      </w:r>
    </w:p>
    <w:p w:rsidR="000C2DAA" w:rsidRPr="00151D9C" w:rsidRDefault="000C2DAA" w:rsidP="00151D9C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>(А.Н.Толстой)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Слайд 1.</w:t>
      </w:r>
      <w:r w:rsidRPr="00151D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D9C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опыта</w:t>
      </w: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>В контексте реализации ФГОС нового поколения  решение  задач коммуникативной компетентности уделяется важная роль  активизации выразительности речи детей.</w:t>
      </w:r>
      <w:r w:rsidRPr="00151D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       Коммуникативная система в речи является главенствующей, так как обслуживает общество и является общественным достоянием. Владение навыками </w:t>
      </w:r>
      <w:r w:rsidRPr="00151D9C">
        <w:rPr>
          <w:rFonts w:ascii="Times New Roman" w:hAnsi="Times New Roman" w:cs="Times New Roman"/>
          <w:b/>
          <w:sz w:val="28"/>
          <w:szCs w:val="28"/>
        </w:rPr>
        <w:t>выразительной речи</w:t>
      </w:r>
      <w:r w:rsidRPr="00151D9C">
        <w:rPr>
          <w:rFonts w:ascii="Times New Roman" w:hAnsi="Times New Roman" w:cs="Times New Roman"/>
          <w:sz w:val="28"/>
          <w:szCs w:val="28"/>
        </w:rPr>
        <w:t xml:space="preserve"> приобрело в наши дни глобальное значение - это </w:t>
      </w:r>
      <w:r w:rsidRPr="00151D9C">
        <w:rPr>
          <w:rFonts w:ascii="Times New Roman" w:hAnsi="Times New Roman" w:cs="Times New Roman"/>
          <w:b/>
          <w:sz w:val="28"/>
          <w:szCs w:val="28"/>
        </w:rPr>
        <w:t>основа взаимопонимания</w:t>
      </w:r>
      <w:r w:rsidRPr="00151D9C">
        <w:rPr>
          <w:rFonts w:ascii="Times New Roman" w:hAnsi="Times New Roman" w:cs="Times New Roman"/>
          <w:sz w:val="28"/>
          <w:szCs w:val="28"/>
        </w:rPr>
        <w:t xml:space="preserve">, как отдельных людей, так и целых народов. </w:t>
      </w:r>
      <w:r w:rsidRPr="00151D9C">
        <w:rPr>
          <w:rFonts w:ascii="Times New Roman" w:hAnsi="Times New Roman" w:cs="Times New Roman"/>
          <w:b/>
          <w:sz w:val="28"/>
          <w:szCs w:val="28"/>
        </w:rPr>
        <w:t>Это социальный заказ общества</w:t>
      </w:r>
      <w:r w:rsidRPr="00151D9C">
        <w:rPr>
          <w:rFonts w:ascii="Times New Roman" w:hAnsi="Times New Roman" w:cs="Times New Roman"/>
          <w:sz w:val="28"/>
          <w:szCs w:val="28"/>
        </w:rPr>
        <w:t>.</w:t>
      </w: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9C">
        <w:rPr>
          <w:rFonts w:ascii="Times New Roman" w:eastAsia="Times New Roman" w:hAnsi="Times New Roman" w:cs="Times New Roman"/>
          <w:sz w:val="28"/>
          <w:szCs w:val="28"/>
        </w:rPr>
        <w:t xml:space="preserve">В условиях быстро меняющегося общества, появления новых сфер деятельности правительственная стратегия модернизации образования ставит перед школой </w:t>
      </w:r>
      <w:r w:rsidRPr="00151D9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51D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51D9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формирование «ключевых компетенций» ученика, переход к личностно-ориентированному деятельному содержанию образования, основанному на формировании универсальных способов освоения мира.</w:t>
      </w:r>
      <w:r w:rsidRPr="00151D9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9C">
        <w:rPr>
          <w:rFonts w:ascii="Times New Roman" w:eastAsia="Times New Roman" w:hAnsi="Times New Roman" w:cs="Times New Roman"/>
          <w:sz w:val="28"/>
          <w:szCs w:val="28"/>
        </w:rPr>
        <w:t xml:space="preserve">Сегодня обществу необходима </w:t>
      </w:r>
      <w:r w:rsidRPr="00151D9C">
        <w:rPr>
          <w:rFonts w:ascii="Times New Roman" w:eastAsia="Times New Roman" w:hAnsi="Times New Roman" w:cs="Times New Roman"/>
          <w:b/>
          <w:sz w:val="28"/>
          <w:szCs w:val="28"/>
        </w:rPr>
        <w:t>личность творческая</w:t>
      </w:r>
      <w:r w:rsidRPr="00151D9C">
        <w:rPr>
          <w:rFonts w:ascii="Times New Roman" w:eastAsia="Times New Roman" w:hAnsi="Times New Roman" w:cs="Times New Roman"/>
          <w:sz w:val="28"/>
          <w:szCs w:val="28"/>
        </w:rPr>
        <w:t>, с особым мышлением, с развитым воображением, с активной жизненной позицией, социально и профессионально мобильная, способная нестандартно подходить к решению сложных задач.</w:t>
      </w: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 2.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1D9C">
        <w:rPr>
          <w:rFonts w:ascii="Times New Roman" w:hAnsi="Times New Roman" w:cs="Times New Roman"/>
          <w:b/>
          <w:i/>
          <w:sz w:val="28"/>
          <w:szCs w:val="28"/>
        </w:rPr>
        <w:t>Тема опыта: «Система работы по развитию выразительности речи средствами ТРИ</w:t>
      </w:r>
      <w:proofErr w:type="gramStart"/>
      <w:r w:rsidRPr="00151D9C">
        <w:rPr>
          <w:rFonts w:ascii="Times New Roman" w:hAnsi="Times New Roman" w:cs="Times New Roman"/>
          <w:b/>
          <w:i/>
          <w:sz w:val="28"/>
          <w:szCs w:val="28"/>
        </w:rPr>
        <w:t>З-</w:t>
      </w:r>
      <w:proofErr w:type="gramEnd"/>
      <w:r w:rsidRPr="00151D9C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 в свете реализации требований ФГОС».</w:t>
      </w: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Слайд 3.</w:t>
      </w: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>Мой </w:t>
      </w:r>
      <w:r w:rsidRPr="00151D9C">
        <w:rPr>
          <w:rFonts w:ascii="Times New Roman" w:hAnsi="Times New Roman" w:cs="Times New Roman"/>
          <w:b/>
          <w:bCs/>
          <w:sz w:val="28"/>
          <w:szCs w:val="28"/>
        </w:rPr>
        <w:t>педагогический опыт </w:t>
      </w:r>
      <w:r w:rsidRPr="00151D9C">
        <w:rPr>
          <w:rFonts w:ascii="Times New Roman" w:hAnsi="Times New Roman" w:cs="Times New Roman"/>
          <w:sz w:val="28"/>
          <w:szCs w:val="28"/>
        </w:rPr>
        <w:t xml:space="preserve">способствует решению  </w:t>
      </w:r>
      <w:r w:rsidRPr="00151D9C">
        <w:rPr>
          <w:rFonts w:ascii="Times New Roman" w:hAnsi="Times New Roman" w:cs="Times New Roman"/>
          <w:b/>
          <w:sz w:val="28"/>
          <w:szCs w:val="28"/>
        </w:rPr>
        <w:t>проблем современного процесса обучения</w:t>
      </w:r>
      <w:r w:rsidRPr="00151D9C">
        <w:rPr>
          <w:rFonts w:ascii="Times New Roman" w:hAnsi="Times New Roman" w:cs="Times New Roman"/>
          <w:sz w:val="28"/>
          <w:szCs w:val="28"/>
        </w:rPr>
        <w:t xml:space="preserve"> в  области формирования выразительности речи. Данные проблемы заключаются в следующем</w:t>
      </w:r>
      <w:proofErr w:type="gramStart"/>
      <w:r w:rsidRPr="00151D9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lastRenderedPageBreak/>
        <w:t>--недостаточность читательской деятельности, малый  опыт воспроизведения текстовой информации,</w:t>
      </w: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- недостаточно активный словарный запас,  </w:t>
      </w: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-формальный характер общения,  </w:t>
      </w: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151D9C">
        <w:rPr>
          <w:rFonts w:ascii="Times New Roman" w:hAnsi="Times New Roman" w:cs="Times New Roman"/>
          <w:sz w:val="28"/>
          <w:szCs w:val="28"/>
        </w:rPr>
        <w:t xml:space="preserve"> мотивации  и личностного смысла.</w:t>
      </w: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Слайд 4.</w:t>
      </w:r>
      <w:r w:rsidRPr="00151D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Цель опыта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 Создание системы условий </w:t>
      </w:r>
      <w:proofErr w:type="gramStart"/>
      <w:r w:rsidRPr="00151D9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51D9C">
        <w:rPr>
          <w:rFonts w:ascii="Times New Roman" w:hAnsi="Times New Roman" w:cs="Times New Roman"/>
          <w:sz w:val="28"/>
          <w:szCs w:val="28"/>
        </w:rPr>
        <w:t>:</w:t>
      </w:r>
    </w:p>
    <w:p w:rsidR="000C2DAA" w:rsidRPr="00151D9C" w:rsidRDefault="000C2DAA" w:rsidP="00151D9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формирования творческой личности;                                      </w:t>
      </w:r>
    </w:p>
    <w:p w:rsidR="000C2DAA" w:rsidRPr="00151D9C" w:rsidRDefault="000C2DAA" w:rsidP="00151D9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>интенсивного развития  интеллектуальных, речевых и творческих способностей;</w:t>
      </w:r>
    </w:p>
    <w:p w:rsidR="000C2DAA" w:rsidRPr="00151D9C" w:rsidRDefault="000C2DAA" w:rsidP="00151D9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 активизации творческого мышления в   достижении предметных и 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51D9C">
        <w:rPr>
          <w:rFonts w:ascii="Times New Roman" w:hAnsi="Times New Roman" w:cs="Times New Roman"/>
          <w:sz w:val="28"/>
          <w:szCs w:val="28"/>
        </w:rPr>
        <w:t xml:space="preserve"> результатов начального образования.</w:t>
      </w:r>
    </w:p>
    <w:p w:rsidR="000C2DAA" w:rsidRPr="00151D9C" w:rsidRDefault="000C2DAA" w:rsidP="00151D9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Слайд 5.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C2DAA" w:rsidRPr="00151D9C" w:rsidRDefault="000C2DAA" w:rsidP="00151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выделить организационно-педагогические </w:t>
      </w:r>
      <w:r w:rsidRPr="00151D9C">
        <w:rPr>
          <w:rFonts w:ascii="Times New Roman" w:hAnsi="Times New Roman" w:cs="Times New Roman"/>
          <w:b/>
          <w:sz w:val="28"/>
          <w:szCs w:val="28"/>
        </w:rPr>
        <w:t>принципы реализации технологии ТРИЗ</w:t>
      </w:r>
      <w:r w:rsidRPr="00151D9C">
        <w:rPr>
          <w:rFonts w:ascii="Times New Roman" w:hAnsi="Times New Roman" w:cs="Times New Roman"/>
          <w:sz w:val="28"/>
          <w:szCs w:val="28"/>
        </w:rPr>
        <w:t xml:space="preserve"> в речевом развитии ребенка;</w:t>
      </w:r>
    </w:p>
    <w:p w:rsidR="000C2DAA" w:rsidRPr="00151D9C" w:rsidRDefault="000C2DAA" w:rsidP="00151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разработать </w:t>
      </w:r>
      <w:proofErr w:type="spellStart"/>
      <w:r w:rsidRPr="00151D9C">
        <w:rPr>
          <w:rFonts w:ascii="Times New Roman" w:hAnsi="Times New Roman" w:cs="Times New Roman"/>
          <w:b/>
          <w:sz w:val="28"/>
          <w:szCs w:val="28"/>
        </w:rPr>
        <w:t>деятельностную</w:t>
      </w:r>
      <w:proofErr w:type="spellEnd"/>
      <w:r w:rsidRPr="00151D9C">
        <w:rPr>
          <w:rFonts w:ascii="Times New Roman" w:hAnsi="Times New Roman" w:cs="Times New Roman"/>
          <w:b/>
          <w:sz w:val="28"/>
          <w:szCs w:val="28"/>
        </w:rPr>
        <w:t xml:space="preserve"> систему</w:t>
      </w:r>
      <w:r w:rsidRPr="00151D9C">
        <w:rPr>
          <w:rFonts w:ascii="Times New Roman" w:hAnsi="Times New Roman" w:cs="Times New Roman"/>
          <w:sz w:val="28"/>
          <w:szCs w:val="28"/>
        </w:rPr>
        <w:t>, направленную на развитие выразительности речи средствами ТРИЗ технологии;</w:t>
      </w:r>
    </w:p>
    <w:p w:rsidR="000C2DAA" w:rsidRPr="00151D9C" w:rsidRDefault="000C2DAA" w:rsidP="00151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151D9C">
        <w:rPr>
          <w:rFonts w:ascii="Times New Roman" w:hAnsi="Times New Roman" w:cs="Times New Roman"/>
          <w:b/>
          <w:sz w:val="28"/>
          <w:szCs w:val="28"/>
        </w:rPr>
        <w:t>систему упражнений</w:t>
      </w:r>
      <w:r w:rsidRPr="00151D9C">
        <w:rPr>
          <w:rFonts w:ascii="Times New Roman" w:hAnsi="Times New Roman" w:cs="Times New Roman"/>
          <w:sz w:val="28"/>
          <w:szCs w:val="28"/>
        </w:rPr>
        <w:t xml:space="preserve"> по развитию выразительности речи;</w:t>
      </w:r>
    </w:p>
    <w:p w:rsidR="000C2DAA" w:rsidRPr="00151D9C" w:rsidRDefault="000C2DAA" w:rsidP="00151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151D9C">
        <w:rPr>
          <w:rFonts w:ascii="Times New Roman" w:hAnsi="Times New Roman" w:cs="Times New Roman"/>
          <w:b/>
          <w:sz w:val="28"/>
          <w:szCs w:val="28"/>
        </w:rPr>
        <w:t>методическую копилку методов и приемов ТРИЗ</w:t>
      </w:r>
      <w:r w:rsidRPr="00151D9C">
        <w:rPr>
          <w:rFonts w:ascii="Times New Roman" w:hAnsi="Times New Roman" w:cs="Times New Roman"/>
          <w:sz w:val="28"/>
          <w:szCs w:val="28"/>
        </w:rPr>
        <w:t xml:space="preserve"> - технологии;</w:t>
      </w:r>
    </w:p>
    <w:p w:rsidR="000C2DAA" w:rsidRPr="00151D9C" w:rsidRDefault="000C2DAA" w:rsidP="00151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проверить и обосновать  </w:t>
      </w:r>
      <w:r w:rsidRPr="00151D9C">
        <w:rPr>
          <w:rFonts w:ascii="Times New Roman" w:hAnsi="Times New Roman" w:cs="Times New Roman"/>
          <w:b/>
          <w:sz w:val="28"/>
          <w:szCs w:val="28"/>
        </w:rPr>
        <w:t>эффективность и результативность</w:t>
      </w:r>
      <w:r w:rsidRPr="00151D9C">
        <w:rPr>
          <w:rFonts w:ascii="Times New Roman" w:hAnsi="Times New Roman" w:cs="Times New Roman"/>
          <w:sz w:val="28"/>
          <w:szCs w:val="28"/>
        </w:rPr>
        <w:t xml:space="preserve">  выстроенной системы.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6. 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D9C">
        <w:rPr>
          <w:rFonts w:ascii="Times New Roman" w:hAnsi="Times New Roman" w:cs="Times New Roman"/>
          <w:i/>
          <w:sz w:val="28"/>
          <w:szCs w:val="28"/>
        </w:rPr>
        <w:t>В соответствии с поставленной целью и задачами я выстроила систему изменений, которая предполагает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D9C">
        <w:rPr>
          <w:rFonts w:ascii="Times New Roman" w:hAnsi="Times New Roman" w:cs="Times New Roman"/>
          <w:b/>
          <w:sz w:val="28"/>
          <w:szCs w:val="28"/>
        </w:rPr>
        <w:t>Концепция изменений предполагает:</w:t>
      </w:r>
    </w:p>
    <w:p w:rsidR="000C2DAA" w:rsidRPr="00151D9C" w:rsidRDefault="000C2DAA" w:rsidP="00151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отношений, подразумевающих и поощряющих открытое и ответственное </w:t>
      </w:r>
      <w:r w:rsidRPr="00151D9C">
        <w:rPr>
          <w:rFonts w:ascii="Times New Roman" w:hAnsi="Times New Roman" w:cs="Times New Roman"/>
          <w:b/>
          <w:sz w:val="28"/>
          <w:szCs w:val="28"/>
        </w:rPr>
        <w:t>творческое сотрудничество</w:t>
      </w:r>
      <w:r w:rsidRPr="00151D9C">
        <w:rPr>
          <w:rFonts w:ascii="Times New Roman" w:hAnsi="Times New Roman" w:cs="Times New Roman"/>
          <w:sz w:val="28"/>
          <w:szCs w:val="28"/>
        </w:rPr>
        <w:t>;</w:t>
      </w:r>
    </w:p>
    <w:p w:rsidR="000C2DAA" w:rsidRPr="00151D9C" w:rsidRDefault="000C2DAA" w:rsidP="00151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ориентацию </w:t>
      </w:r>
      <w:r w:rsidRPr="00151D9C">
        <w:rPr>
          <w:rFonts w:ascii="Times New Roman" w:hAnsi="Times New Roman" w:cs="Times New Roman"/>
          <w:b/>
          <w:sz w:val="28"/>
          <w:szCs w:val="28"/>
        </w:rPr>
        <w:t>на личностно-ориентированное развитие</w:t>
      </w:r>
      <w:r w:rsidRPr="00151D9C">
        <w:rPr>
          <w:rFonts w:ascii="Times New Roman" w:hAnsi="Times New Roman" w:cs="Times New Roman"/>
          <w:sz w:val="28"/>
          <w:szCs w:val="28"/>
        </w:rPr>
        <w:t xml:space="preserve"> обучающихся, с учетом  индивидуальных возможностей и способностей;</w:t>
      </w:r>
    </w:p>
    <w:p w:rsidR="000C2DAA" w:rsidRPr="00151D9C" w:rsidRDefault="000C2DAA" w:rsidP="00151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системное </w:t>
      </w:r>
      <w:r w:rsidRPr="00151D9C">
        <w:rPr>
          <w:rFonts w:ascii="Times New Roman" w:hAnsi="Times New Roman" w:cs="Times New Roman"/>
          <w:b/>
          <w:sz w:val="28"/>
          <w:szCs w:val="28"/>
        </w:rPr>
        <w:t>использование методов ТРИЗ - технологии</w:t>
      </w:r>
      <w:r w:rsidRPr="00151D9C">
        <w:rPr>
          <w:rFonts w:ascii="Times New Roman" w:hAnsi="Times New Roman" w:cs="Times New Roman"/>
          <w:sz w:val="28"/>
          <w:szCs w:val="28"/>
        </w:rPr>
        <w:t>, стимулирующих развитие памяти, внимания, логики и интеллекта, творческих способностей, пространственного мышления, выразительности речи;</w:t>
      </w:r>
    </w:p>
    <w:p w:rsidR="000C2DAA" w:rsidRPr="00151D9C" w:rsidRDefault="000C2DAA" w:rsidP="00151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включение учащихся во все формы активного взаимодействия, </w:t>
      </w:r>
      <w:r w:rsidRPr="00151D9C">
        <w:rPr>
          <w:rFonts w:ascii="Times New Roman" w:hAnsi="Times New Roman" w:cs="Times New Roman"/>
          <w:b/>
          <w:sz w:val="28"/>
          <w:szCs w:val="28"/>
        </w:rPr>
        <w:t>расширение творческого опыта</w:t>
      </w:r>
      <w:r w:rsidRPr="00151D9C">
        <w:rPr>
          <w:rFonts w:ascii="Times New Roman" w:hAnsi="Times New Roman" w:cs="Times New Roman"/>
          <w:sz w:val="28"/>
          <w:szCs w:val="28"/>
        </w:rPr>
        <w:t xml:space="preserve"> на уроках и во внеурочной деятельности;</w:t>
      </w:r>
    </w:p>
    <w:p w:rsidR="000C2DAA" w:rsidRPr="00151D9C" w:rsidRDefault="000C2DAA" w:rsidP="00151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b/>
          <w:sz w:val="28"/>
          <w:szCs w:val="28"/>
        </w:rPr>
        <w:t>повышение уровня коммуникативной компетентности</w:t>
      </w:r>
      <w:r w:rsidRPr="00151D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D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1D9C">
        <w:rPr>
          <w:rFonts w:ascii="Times New Roman" w:hAnsi="Times New Roman" w:cs="Times New Roman"/>
          <w:sz w:val="28"/>
          <w:szCs w:val="28"/>
        </w:rPr>
        <w:t>;</w:t>
      </w:r>
    </w:p>
    <w:p w:rsidR="000C2DAA" w:rsidRPr="00151D9C" w:rsidRDefault="000C2DAA" w:rsidP="00151D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b/>
          <w:sz w:val="28"/>
          <w:szCs w:val="28"/>
        </w:rPr>
        <w:t>развитие мотивационной сферы</w:t>
      </w:r>
      <w:r w:rsidRPr="00151D9C">
        <w:rPr>
          <w:rFonts w:ascii="Times New Roman" w:hAnsi="Times New Roman" w:cs="Times New Roman"/>
          <w:sz w:val="28"/>
          <w:szCs w:val="28"/>
        </w:rPr>
        <w:t>, самостоятельности, уверенности в своих силах.</w:t>
      </w:r>
    </w:p>
    <w:p w:rsidR="000C2DAA" w:rsidRPr="00151D9C" w:rsidRDefault="000C2DAA" w:rsidP="00151D9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Слайд 7 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D9C">
        <w:rPr>
          <w:rFonts w:ascii="Times New Roman" w:hAnsi="Times New Roman" w:cs="Times New Roman"/>
          <w:b/>
          <w:sz w:val="28"/>
          <w:szCs w:val="28"/>
        </w:rPr>
        <w:t>Сущность инновационного педагогического опыта</w:t>
      </w:r>
    </w:p>
    <w:p w:rsidR="000C2DAA" w:rsidRPr="00151D9C" w:rsidRDefault="000C2DAA" w:rsidP="00151D9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b/>
          <w:sz w:val="28"/>
          <w:szCs w:val="28"/>
        </w:rPr>
        <w:t xml:space="preserve">Использование технологии ТРИЗ, </w:t>
      </w:r>
      <w:r w:rsidRPr="00151D9C">
        <w:rPr>
          <w:rFonts w:ascii="Times New Roman" w:hAnsi="Times New Roman" w:cs="Times New Roman"/>
          <w:sz w:val="28"/>
          <w:szCs w:val="28"/>
        </w:rPr>
        <w:t>обеспечивающей активизацию  выразительности речевой и творческой мыслительной деятельности, как на этапе вызова, так и на этапах осмысления и рефлексии.</w:t>
      </w:r>
    </w:p>
    <w:p w:rsidR="000C2DAA" w:rsidRPr="00151D9C" w:rsidRDefault="000C2DAA" w:rsidP="00151D9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b/>
          <w:sz w:val="28"/>
          <w:szCs w:val="28"/>
        </w:rPr>
        <w:t xml:space="preserve">Создание системы условий для  вовлечения обучающихся в исследовательскую, творческую деятельность </w:t>
      </w:r>
      <w:r w:rsidRPr="00151D9C">
        <w:rPr>
          <w:rFonts w:ascii="Times New Roman" w:hAnsi="Times New Roman" w:cs="Times New Roman"/>
          <w:sz w:val="28"/>
          <w:szCs w:val="28"/>
        </w:rPr>
        <w:t>по поиску способов решения изобретательских, практических  и социально-востребованных задач в целях достижения планируемых результатов  речевого развития ребенка.</w:t>
      </w:r>
    </w:p>
    <w:p w:rsidR="000C2DAA" w:rsidRPr="00151D9C" w:rsidRDefault="000C2DAA" w:rsidP="00151D9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>Формирование УУД.</w:t>
      </w:r>
    </w:p>
    <w:p w:rsidR="000C2DAA" w:rsidRPr="00151D9C" w:rsidRDefault="000C2DAA" w:rsidP="00151D9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>Проектирование воспитательной системы, с учетом  основ анализа действительности и желания позитивно и творчески   преобразовывать эту действительность.</w:t>
      </w:r>
    </w:p>
    <w:p w:rsidR="000C2DAA" w:rsidRPr="00151D9C" w:rsidRDefault="000C2DAA" w:rsidP="00151D9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Слайд 8.</w:t>
      </w:r>
    </w:p>
    <w:p w:rsidR="000C2DAA" w:rsidRPr="00151D9C" w:rsidRDefault="000C2DAA" w:rsidP="00151D9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Практическая направленность опыта </w:t>
      </w:r>
    </w:p>
    <w:p w:rsidR="000C2DAA" w:rsidRPr="00151D9C" w:rsidRDefault="000C2DAA" w:rsidP="00151D9C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Подача материала ориентирована не только на усвоение специальных знаний, но и </w:t>
      </w:r>
      <w:r w:rsidRPr="00151D9C">
        <w:rPr>
          <w:rFonts w:ascii="Times New Roman" w:hAnsi="Times New Roman" w:cs="Times New Roman"/>
          <w:b/>
          <w:sz w:val="28"/>
          <w:szCs w:val="28"/>
        </w:rPr>
        <w:t>на нравственные аспекты воспитания творческой личности.</w:t>
      </w:r>
    </w:p>
    <w:p w:rsidR="000C2DAA" w:rsidRPr="00151D9C" w:rsidRDefault="000C2DAA" w:rsidP="00151D9C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lastRenderedPageBreak/>
        <w:t>Творческую активность учащихся через применение инновационных технологий.</w:t>
      </w:r>
    </w:p>
    <w:p w:rsidR="000C2DAA" w:rsidRPr="00151D9C" w:rsidRDefault="000C2DAA" w:rsidP="00151D9C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Целесообразность проведения интегрированных уроков и нестандартных форм обучения. </w:t>
      </w:r>
    </w:p>
    <w:p w:rsidR="000C2DAA" w:rsidRPr="00151D9C" w:rsidRDefault="000C2DAA" w:rsidP="00151D9C">
      <w:pPr>
        <w:tabs>
          <w:tab w:val="num" w:pos="54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9. </w:t>
      </w:r>
    </w:p>
    <w:p w:rsidR="000C2DAA" w:rsidRPr="00151D9C" w:rsidRDefault="000C2DAA" w:rsidP="00151D9C">
      <w:pPr>
        <w:tabs>
          <w:tab w:val="num" w:pos="54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D9C">
        <w:rPr>
          <w:rFonts w:ascii="Times New Roman" w:hAnsi="Times New Roman" w:cs="Times New Roman"/>
          <w:b/>
          <w:sz w:val="28"/>
          <w:szCs w:val="28"/>
        </w:rPr>
        <w:t xml:space="preserve">              Инновационная  технология </w:t>
      </w:r>
    </w:p>
    <w:p w:rsidR="000C2DAA" w:rsidRPr="00151D9C" w:rsidRDefault="000C2DAA" w:rsidP="00151D9C">
      <w:pPr>
        <w:tabs>
          <w:tab w:val="num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Автор: Генрих 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151D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2DAA" w:rsidRPr="00151D9C" w:rsidRDefault="000C2DAA" w:rsidP="00151D9C">
      <w:pPr>
        <w:tabs>
          <w:tab w:val="num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Последователи: Петров В., Александр Нестеренко, С.И. 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151D9C">
        <w:rPr>
          <w:rFonts w:ascii="Times New Roman" w:hAnsi="Times New Roman" w:cs="Times New Roman"/>
          <w:sz w:val="28"/>
          <w:szCs w:val="28"/>
        </w:rPr>
        <w:t xml:space="preserve">,  Анатолий 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151D9C">
        <w:rPr>
          <w:rFonts w:ascii="Times New Roman" w:hAnsi="Times New Roman" w:cs="Times New Roman"/>
          <w:sz w:val="28"/>
          <w:szCs w:val="28"/>
        </w:rPr>
        <w:t>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1D9C">
        <w:rPr>
          <w:rFonts w:ascii="Times New Roman" w:hAnsi="Times New Roman" w:cs="Times New Roman"/>
          <w:b/>
          <w:i/>
          <w:sz w:val="28"/>
          <w:szCs w:val="28"/>
        </w:rPr>
        <w:t>Применение ТРИЗ способствует: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 -формированию элементов общей культуры, 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>-повышает эффективность образования,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>-способствует   реализации требований ФГОС по речевому и     творческому развитию личности ребенка.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Слайд 10.</w:t>
      </w: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9C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Основными целями ТРИЗ </w:t>
      </w:r>
      <w:r w:rsidRPr="00151D9C">
        <w:rPr>
          <w:rFonts w:ascii="Times New Roman" w:eastAsia="Times New Roman" w:hAnsi="Times New Roman" w:cs="Times New Roman"/>
          <w:sz w:val="28"/>
          <w:szCs w:val="28"/>
        </w:rPr>
        <w:t>– образования является:</w:t>
      </w: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9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151D9C">
        <w:rPr>
          <w:rFonts w:ascii="Times New Roman" w:eastAsia="Times New Roman" w:hAnsi="Times New Roman" w:cs="Times New Roman"/>
          <w:b/>
          <w:sz w:val="28"/>
          <w:szCs w:val="28"/>
        </w:rPr>
        <w:t>активизация творческого мышления</w:t>
      </w:r>
      <w:r w:rsidRPr="00151D9C">
        <w:rPr>
          <w:rFonts w:ascii="Times New Roman" w:eastAsia="Times New Roman" w:hAnsi="Times New Roman" w:cs="Times New Roman"/>
          <w:sz w:val="28"/>
          <w:szCs w:val="28"/>
        </w:rPr>
        <w:t xml:space="preserve"> для продуктивной познавательной, исследовательской и изобретательской деятельности; </w:t>
      </w: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51D9C">
        <w:rPr>
          <w:rFonts w:ascii="Times New Roman" w:eastAsia="Times New Roman" w:hAnsi="Times New Roman" w:cs="Times New Roman"/>
          <w:b/>
          <w:sz w:val="28"/>
          <w:szCs w:val="28"/>
        </w:rPr>
        <w:t>формирование творческой личности</w:t>
      </w:r>
      <w:r w:rsidRPr="00151D9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9C">
        <w:rPr>
          <w:rFonts w:ascii="Times New Roman" w:eastAsia="Times New Roman" w:hAnsi="Times New Roman" w:cs="Times New Roman"/>
          <w:sz w:val="28"/>
          <w:szCs w:val="28"/>
        </w:rPr>
        <w:t xml:space="preserve">-обучение </w:t>
      </w:r>
      <w:r w:rsidRPr="00151D9C">
        <w:rPr>
          <w:rFonts w:ascii="Times New Roman" w:eastAsia="Times New Roman" w:hAnsi="Times New Roman" w:cs="Times New Roman"/>
          <w:b/>
          <w:sz w:val="28"/>
          <w:szCs w:val="28"/>
        </w:rPr>
        <w:t>приемам создания творческих продуктов</w:t>
      </w:r>
      <w:r w:rsidRPr="00151D9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C2DAA" w:rsidRPr="00151D9C" w:rsidRDefault="000C2DAA" w:rsidP="00151D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D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51D9C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воспитание    ценностного отношения к творческому созиданию.       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Слайд 11.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>Структура ТРИЗ        СХЕМА - 3 направления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i/>
          <w:sz w:val="28"/>
          <w:szCs w:val="28"/>
          <w:u w:val="single"/>
        </w:rPr>
        <w:t>Система реализации ТРИЗ – технологии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Слайд 12.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     </w:t>
      </w:r>
      <w:r w:rsidRPr="00151D9C">
        <w:rPr>
          <w:rFonts w:ascii="Times New Roman" w:hAnsi="Times New Roman" w:cs="Times New Roman"/>
          <w:b/>
          <w:sz w:val="28"/>
          <w:szCs w:val="28"/>
        </w:rPr>
        <w:t>Сформировала банк приёмов и методов</w:t>
      </w:r>
      <w:r w:rsidRPr="00151D9C">
        <w:rPr>
          <w:rFonts w:ascii="Times New Roman" w:hAnsi="Times New Roman" w:cs="Times New Roman"/>
          <w:sz w:val="28"/>
          <w:szCs w:val="28"/>
        </w:rPr>
        <w:t xml:space="preserve">  технологии  ТРИЗ,  применяемых мной  в урочной и внеурочной деятельности.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Слайд 13.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   Во внеурочной деятельности</w:t>
      </w:r>
      <w:r w:rsidRPr="00151D9C">
        <w:rPr>
          <w:rFonts w:ascii="Times New Roman" w:hAnsi="Times New Roman" w:cs="Times New Roman"/>
          <w:sz w:val="28"/>
          <w:szCs w:val="28"/>
        </w:rPr>
        <w:t xml:space="preserve"> применяю программы кружков составленные  на основе авторских курсов   С.И. 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Гин</w:t>
      </w:r>
      <w:proofErr w:type="spellEnd"/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«Мир человека» 1 класс, 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«Мир загадок» 2 класс, 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«Мир фантазии» 3 класс, 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«Мир логики» 4 класс, 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 «Детская риторика» 1-4 класс Т.А. 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D9C">
        <w:rPr>
          <w:rFonts w:ascii="Times New Roman" w:hAnsi="Times New Roman" w:cs="Times New Roman"/>
          <w:b/>
          <w:sz w:val="28"/>
          <w:szCs w:val="28"/>
        </w:rPr>
        <w:t>СЛАЙД  14.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1D9C">
        <w:rPr>
          <w:rFonts w:ascii="Times New Roman" w:hAnsi="Times New Roman" w:cs="Times New Roman"/>
          <w:b/>
          <w:i/>
          <w:sz w:val="28"/>
          <w:szCs w:val="28"/>
        </w:rPr>
        <w:t xml:space="preserve">1.РТВ </w:t>
      </w:r>
      <w:r w:rsidRPr="00151D9C">
        <w:rPr>
          <w:rFonts w:ascii="Times New Roman" w:hAnsi="Times New Roman" w:cs="Times New Roman"/>
          <w:b/>
          <w:i/>
          <w:sz w:val="28"/>
          <w:szCs w:val="28"/>
          <w:u w:val="single"/>
        </w:rPr>
        <w:t>– Развитие творческого воображения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Методики и технологии, позволяющие овладеть способами снятия психологической инерции. Это: технология личностно-ориентированного обучения, 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системно-деятельностная</w:t>
      </w:r>
      <w:proofErr w:type="spellEnd"/>
      <w:r w:rsidRPr="00151D9C">
        <w:rPr>
          <w:rFonts w:ascii="Times New Roman" w:hAnsi="Times New Roman" w:cs="Times New Roman"/>
          <w:sz w:val="28"/>
          <w:szCs w:val="28"/>
        </w:rPr>
        <w:t xml:space="preserve">, проектной деятельности, 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51D9C">
        <w:rPr>
          <w:rFonts w:ascii="Times New Roman" w:hAnsi="Times New Roman" w:cs="Times New Roman"/>
          <w:sz w:val="28"/>
          <w:szCs w:val="28"/>
        </w:rPr>
        <w:t xml:space="preserve">, игровая, продуктивного чтения. 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b/>
          <w:i/>
          <w:sz w:val="28"/>
          <w:szCs w:val="28"/>
        </w:rPr>
        <w:t>Методы и приемы</w:t>
      </w:r>
      <w:r w:rsidRPr="00151D9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51D9C">
        <w:rPr>
          <w:rFonts w:ascii="Times New Roman" w:hAnsi="Times New Roman" w:cs="Times New Roman"/>
          <w:sz w:val="28"/>
          <w:szCs w:val="28"/>
        </w:rPr>
        <w:t xml:space="preserve">«Использование аналогий», «Открытых задач», «Опрос эксперта», «Придумывание загадок», «Произвольный префикс» «Составление небылиц»,  </w:t>
      </w:r>
      <w:r w:rsidRPr="00151D9C">
        <w:rPr>
          <w:rFonts w:ascii="Times New Roman" w:hAnsi="Times New Roman" w:cs="Times New Roman"/>
          <w:bCs/>
          <w:sz w:val="28"/>
          <w:szCs w:val="28"/>
        </w:rPr>
        <w:t>«Моделирование сказочного сюжета</w:t>
      </w:r>
      <w:r w:rsidRPr="00151D9C">
        <w:rPr>
          <w:rFonts w:ascii="Times New Roman" w:hAnsi="Times New Roman" w:cs="Times New Roman"/>
          <w:b/>
          <w:bCs/>
          <w:sz w:val="28"/>
          <w:szCs w:val="28"/>
        </w:rPr>
        <w:t>», «Бином фантазии»,</w:t>
      </w:r>
      <w:r w:rsidRPr="00151D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1D9C">
        <w:rPr>
          <w:rFonts w:ascii="Times New Roman" w:hAnsi="Times New Roman" w:cs="Times New Roman"/>
          <w:b/>
          <w:bCs/>
          <w:sz w:val="28"/>
          <w:szCs w:val="28"/>
        </w:rPr>
        <w:t>«Новое свойство»,</w:t>
      </w:r>
      <w:r w:rsidRPr="00151D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1D9C">
        <w:rPr>
          <w:rFonts w:ascii="Times New Roman" w:hAnsi="Times New Roman" w:cs="Times New Roman"/>
          <w:sz w:val="28"/>
          <w:szCs w:val="28"/>
        </w:rPr>
        <w:t> </w:t>
      </w:r>
      <w:r w:rsidRPr="00151D9C">
        <w:rPr>
          <w:rFonts w:ascii="Times New Roman" w:hAnsi="Times New Roman" w:cs="Times New Roman"/>
          <w:bCs/>
          <w:sz w:val="28"/>
          <w:szCs w:val="28"/>
        </w:rPr>
        <w:t>«Сказки наизнанку»</w:t>
      </w:r>
      <w:r w:rsidRPr="00151D9C">
        <w:rPr>
          <w:rFonts w:ascii="Times New Roman" w:hAnsi="Times New Roman" w:cs="Times New Roman"/>
          <w:sz w:val="28"/>
          <w:szCs w:val="28"/>
        </w:rPr>
        <w:t xml:space="preserve">, </w:t>
      </w:r>
      <w:r w:rsidRPr="00151D9C">
        <w:rPr>
          <w:rFonts w:ascii="Times New Roman" w:hAnsi="Times New Roman" w:cs="Times New Roman"/>
          <w:b/>
          <w:sz w:val="28"/>
          <w:szCs w:val="28"/>
        </w:rPr>
        <w:t>«М</w:t>
      </w:r>
      <w:r w:rsidRPr="00151D9C">
        <w:rPr>
          <w:rFonts w:ascii="Times New Roman" w:hAnsi="Times New Roman" w:cs="Times New Roman"/>
          <w:b/>
          <w:iCs/>
          <w:sz w:val="28"/>
          <w:szCs w:val="28"/>
        </w:rPr>
        <w:t>етод маленьких человечков»</w:t>
      </w:r>
      <w:r w:rsidRPr="00151D9C">
        <w:rPr>
          <w:rFonts w:ascii="Times New Roman" w:hAnsi="Times New Roman" w:cs="Times New Roman"/>
          <w:sz w:val="28"/>
          <w:szCs w:val="28"/>
        </w:rPr>
        <w:t xml:space="preserve"> «Системный оператор»,</w:t>
      </w:r>
      <w:r w:rsidRPr="00151D9C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Pr="00151D9C">
        <w:rPr>
          <w:rFonts w:ascii="Times New Roman" w:hAnsi="Times New Roman" w:cs="Times New Roman"/>
          <w:bCs/>
          <w:iCs/>
          <w:sz w:val="28"/>
          <w:szCs w:val="28"/>
        </w:rPr>
        <w:t>Лжезагадка</w:t>
      </w:r>
      <w:proofErr w:type="spellEnd"/>
      <w:r w:rsidRPr="00151D9C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Pr="00151D9C">
        <w:rPr>
          <w:rFonts w:ascii="Times New Roman" w:hAnsi="Times New Roman" w:cs="Times New Roman"/>
          <w:sz w:val="28"/>
          <w:szCs w:val="28"/>
        </w:rPr>
        <w:t xml:space="preserve"> Морфологический анализ» и др. </w:t>
      </w:r>
      <w:proofErr w:type="gramEnd"/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1D9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15 </w:t>
      </w:r>
      <w:r w:rsidRPr="00151D9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1D9C">
        <w:rPr>
          <w:rFonts w:ascii="Times New Roman" w:hAnsi="Times New Roman" w:cs="Times New Roman"/>
          <w:b/>
          <w:i/>
          <w:sz w:val="28"/>
          <w:szCs w:val="28"/>
        </w:rPr>
        <w:t xml:space="preserve">2. ОТСМ – </w:t>
      </w:r>
      <w:r w:rsidRPr="00151D9C">
        <w:rPr>
          <w:rFonts w:ascii="Times New Roman" w:hAnsi="Times New Roman" w:cs="Times New Roman"/>
          <w:b/>
          <w:i/>
          <w:sz w:val="28"/>
          <w:szCs w:val="28"/>
          <w:u w:val="single"/>
        </w:rPr>
        <w:t>общая</w:t>
      </w:r>
      <w:r w:rsidRPr="00151D9C">
        <w:rPr>
          <w:rFonts w:ascii="Times New Roman" w:hAnsi="Times New Roman" w:cs="Times New Roman"/>
          <w:b/>
          <w:i/>
          <w:sz w:val="28"/>
          <w:szCs w:val="28"/>
        </w:rPr>
        <w:t xml:space="preserve"> теория сильного мышления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 Методология решения проблем, основанная на законах развития мышления, общих принципах разрешения противоречий и механизмах приложения их к решению конкретных творческих задач. 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b/>
          <w:i/>
          <w:sz w:val="28"/>
          <w:szCs w:val="28"/>
        </w:rPr>
        <w:t>Методы и приемы</w:t>
      </w:r>
      <w:r w:rsidRPr="00151D9C">
        <w:rPr>
          <w:rFonts w:ascii="Times New Roman" w:hAnsi="Times New Roman" w:cs="Times New Roman"/>
          <w:sz w:val="28"/>
          <w:szCs w:val="28"/>
        </w:rPr>
        <w:t xml:space="preserve">: мозговая атака, пересечение тем, </w:t>
      </w:r>
      <w:r w:rsidRPr="00151D9C">
        <w:rPr>
          <w:rFonts w:ascii="Times New Roman" w:hAnsi="Times New Roman" w:cs="Times New Roman"/>
          <w:b/>
          <w:sz w:val="28"/>
          <w:szCs w:val="28"/>
        </w:rPr>
        <w:t>информационной накачки,</w:t>
      </w:r>
      <w:r w:rsidRPr="00151D9C">
        <w:rPr>
          <w:rFonts w:ascii="Times New Roman" w:hAnsi="Times New Roman" w:cs="Times New Roman"/>
          <w:sz w:val="28"/>
          <w:szCs w:val="28"/>
        </w:rPr>
        <w:t xml:space="preserve"> моделирование, алгоритм 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151D9C">
        <w:rPr>
          <w:rFonts w:ascii="Times New Roman" w:hAnsi="Times New Roman" w:cs="Times New Roman"/>
          <w:sz w:val="28"/>
          <w:szCs w:val="28"/>
        </w:rPr>
        <w:t xml:space="preserve">, </w:t>
      </w:r>
      <w:r w:rsidRPr="00151D9C">
        <w:rPr>
          <w:rFonts w:ascii="Times New Roman" w:hAnsi="Times New Roman" w:cs="Times New Roman"/>
          <w:bCs/>
          <w:sz w:val="28"/>
          <w:szCs w:val="28"/>
        </w:rPr>
        <w:t>«Сказки в заданном ключе»</w:t>
      </w:r>
      <w:r w:rsidRPr="00151D9C">
        <w:rPr>
          <w:rFonts w:ascii="Times New Roman" w:hAnsi="Times New Roman" w:cs="Times New Roman"/>
          <w:sz w:val="28"/>
          <w:szCs w:val="28"/>
        </w:rPr>
        <w:t xml:space="preserve">, «Метод фокальных объектов», </w:t>
      </w:r>
      <w:r w:rsidRPr="00151D9C">
        <w:rPr>
          <w:rFonts w:ascii="Times New Roman" w:hAnsi="Times New Roman" w:cs="Times New Roman"/>
          <w:b/>
          <w:sz w:val="28"/>
          <w:szCs w:val="28"/>
        </w:rPr>
        <w:t>«С</w:t>
      </w:r>
      <w:r w:rsidRPr="00151D9C">
        <w:rPr>
          <w:rFonts w:ascii="Times New Roman" w:hAnsi="Times New Roman" w:cs="Times New Roman"/>
          <w:b/>
          <w:iCs/>
          <w:sz w:val="28"/>
          <w:szCs w:val="28"/>
        </w:rPr>
        <w:t>истемный лифт</w:t>
      </w:r>
      <w:r w:rsidRPr="00151D9C">
        <w:rPr>
          <w:rFonts w:ascii="Times New Roman" w:hAnsi="Times New Roman" w:cs="Times New Roman"/>
          <w:b/>
          <w:sz w:val="28"/>
          <w:szCs w:val="28"/>
        </w:rPr>
        <w:t>»</w:t>
      </w:r>
      <w:r w:rsidRPr="00151D9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151D9C">
        <w:rPr>
          <w:rFonts w:ascii="Times New Roman" w:hAnsi="Times New Roman" w:cs="Times New Roman"/>
          <w:sz w:val="28"/>
          <w:szCs w:val="28"/>
        </w:rPr>
        <w:t xml:space="preserve">» «Лимерики», </w:t>
      </w:r>
      <w:r w:rsidRPr="00151D9C">
        <w:rPr>
          <w:rFonts w:ascii="Times New Roman" w:hAnsi="Times New Roman" w:cs="Times New Roman"/>
          <w:b/>
          <w:sz w:val="28"/>
          <w:szCs w:val="28"/>
        </w:rPr>
        <w:t xml:space="preserve">«Дихотомия. Линейная. Да–нет - </w:t>
      </w:r>
      <w:proofErr w:type="spellStart"/>
      <w:r w:rsidRPr="00151D9C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151D9C">
        <w:rPr>
          <w:rFonts w:ascii="Times New Roman" w:hAnsi="Times New Roman" w:cs="Times New Roman"/>
          <w:b/>
          <w:sz w:val="28"/>
          <w:szCs w:val="28"/>
        </w:rPr>
        <w:t>»,</w:t>
      </w:r>
      <w:r w:rsidRPr="00151D9C">
        <w:rPr>
          <w:rFonts w:ascii="Times New Roman" w:hAnsi="Times New Roman" w:cs="Times New Roman"/>
          <w:sz w:val="28"/>
          <w:szCs w:val="28"/>
        </w:rPr>
        <w:t xml:space="preserve"> «Знаю, не знаю», </w:t>
      </w:r>
      <w:r w:rsidRPr="00151D9C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151D9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51D9C">
        <w:rPr>
          <w:rFonts w:ascii="Times New Roman" w:hAnsi="Times New Roman" w:cs="Times New Roman"/>
          <w:sz w:val="28"/>
          <w:szCs w:val="28"/>
        </w:rPr>
        <w:t>», «Толстые и тонкие вопросы», «Сводная таблица», «Кластер», «Перепутанные логические цепи» и др.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16.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1D9C">
        <w:rPr>
          <w:rFonts w:ascii="Times New Roman" w:hAnsi="Times New Roman" w:cs="Times New Roman"/>
          <w:b/>
          <w:i/>
          <w:sz w:val="28"/>
          <w:szCs w:val="28"/>
        </w:rPr>
        <w:t>3.ТРТЛ – теория развития творческой личности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Во  внеурочной деятельности по 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151D9C">
        <w:rPr>
          <w:rFonts w:ascii="Times New Roman" w:hAnsi="Times New Roman" w:cs="Times New Roman"/>
          <w:sz w:val="28"/>
          <w:szCs w:val="28"/>
        </w:rPr>
        <w:t xml:space="preserve"> и общекультурному  направлению реализую приемы «Школы творческого мышления», </w:t>
      </w:r>
      <w:r w:rsidRPr="00151D9C">
        <w:rPr>
          <w:rFonts w:ascii="Times New Roman" w:hAnsi="Times New Roman" w:cs="Times New Roman"/>
          <w:b/>
          <w:sz w:val="28"/>
          <w:szCs w:val="28"/>
        </w:rPr>
        <w:t>проектирую</w:t>
      </w:r>
      <w:r w:rsidRPr="00151D9C">
        <w:rPr>
          <w:rFonts w:ascii="Times New Roman" w:hAnsi="Times New Roman" w:cs="Times New Roman"/>
          <w:sz w:val="28"/>
          <w:szCs w:val="28"/>
        </w:rPr>
        <w:t xml:space="preserve"> воспитательную систему       класса по авторской  программе «Воспитание культуры толерантности младшего  школьника» в которой определены творческие направления. </w:t>
      </w:r>
      <w:r w:rsidRPr="00151D9C">
        <w:rPr>
          <w:rFonts w:ascii="Times New Roman" w:hAnsi="Times New Roman" w:cs="Times New Roman"/>
          <w:b/>
          <w:sz w:val="28"/>
          <w:szCs w:val="28"/>
        </w:rPr>
        <w:t>Применяемые технологии</w:t>
      </w:r>
      <w:r w:rsidRPr="00151D9C">
        <w:rPr>
          <w:rFonts w:ascii="Times New Roman" w:hAnsi="Times New Roman" w:cs="Times New Roman"/>
          <w:sz w:val="28"/>
          <w:szCs w:val="28"/>
        </w:rPr>
        <w:t>: сотрудничества, проблемного обучения,  творческой игры и др.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D9C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151D9C">
        <w:rPr>
          <w:rFonts w:ascii="Times New Roman" w:hAnsi="Times New Roman" w:cs="Times New Roman"/>
          <w:sz w:val="28"/>
          <w:szCs w:val="28"/>
        </w:rPr>
        <w:t xml:space="preserve"> кооперации, «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Взаимоопрос</w:t>
      </w:r>
      <w:proofErr w:type="spellEnd"/>
      <w:r w:rsidRPr="00151D9C">
        <w:rPr>
          <w:rFonts w:ascii="Times New Roman" w:hAnsi="Times New Roman" w:cs="Times New Roman"/>
          <w:sz w:val="28"/>
          <w:szCs w:val="28"/>
        </w:rPr>
        <w:t>», проекты, игры, создание речевых творческих продуктов,</w:t>
      </w:r>
      <w:r w:rsidRPr="00151D9C">
        <w:rPr>
          <w:rFonts w:ascii="Times New Roman" w:hAnsi="Times New Roman" w:cs="Times New Roman"/>
          <w:bCs/>
          <w:sz w:val="28"/>
          <w:szCs w:val="28"/>
        </w:rPr>
        <w:t xml:space="preserve"> "Перевирание сказки", "Что было бы, если" и т.д.</w:t>
      </w:r>
      <w:proofErr w:type="gramEnd"/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i/>
          <w:sz w:val="28"/>
          <w:szCs w:val="28"/>
          <w:u w:val="single"/>
        </w:rPr>
        <w:t>Авторская находка опыта</w:t>
      </w:r>
      <w:r w:rsidRPr="00151D9C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система заданий, 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>лингвистических задач и  упражнений,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>«лексические копилки»;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D9C">
        <w:rPr>
          <w:rFonts w:ascii="Times New Roman" w:hAnsi="Times New Roman" w:cs="Times New Roman"/>
          <w:i/>
          <w:sz w:val="28"/>
          <w:szCs w:val="28"/>
        </w:rPr>
        <w:t xml:space="preserve">организую обучение в рамках  </w:t>
      </w:r>
      <w:r w:rsidRPr="00151D9C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151D9C">
        <w:rPr>
          <w:rFonts w:ascii="Times New Roman" w:hAnsi="Times New Roman" w:cs="Times New Roman"/>
          <w:i/>
          <w:sz w:val="28"/>
          <w:szCs w:val="28"/>
        </w:rPr>
        <w:t>ситуативных  условий</w:t>
      </w:r>
      <w:r w:rsidRPr="00151D9C">
        <w:rPr>
          <w:rFonts w:ascii="Times New Roman" w:hAnsi="Times New Roman" w:cs="Times New Roman"/>
          <w:sz w:val="28"/>
          <w:szCs w:val="28"/>
        </w:rPr>
        <w:t xml:space="preserve"> для речевого развития в форме </w:t>
      </w:r>
      <w:r w:rsidRPr="00151D9C">
        <w:rPr>
          <w:rFonts w:ascii="Times New Roman" w:hAnsi="Times New Roman" w:cs="Times New Roman"/>
          <w:i/>
          <w:sz w:val="28"/>
          <w:szCs w:val="28"/>
        </w:rPr>
        <w:t>тематических уроков и недель.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18.</w:t>
      </w:r>
    </w:p>
    <w:p w:rsidR="000C2DAA" w:rsidRPr="00151D9C" w:rsidRDefault="000C2DAA" w:rsidP="00151D9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1D9C">
        <w:rPr>
          <w:rFonts w:ascii="Times New Roman" w:hAnsi="Times New Roman" w:cs="Times New Roman"/>
          <w:b/>
          <w:i/>
          <w:sz w:val="28"/>
          <w:szCs w:val="28"/>
        </w:rPr>
        <w:t>Результат, полученный в ходе реализации ИПО</w:t>
      </w:r>
    </w:p>
    <w:p w:rsidR="000C2DAA" w:rsidRPr="00151D9C" w:rsidRDefault="000C2DAA" w:rsidP="00151D9C">
      <w:pPr>
        <w:pStyle w:val="a3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Результативность применения системы упражнений и приемов и методов ТРИЗ - технологии отслеживается на протяжении 4 лет обучения детей в начальной школе по различным  методикам собранным мной  в банке диагностик. С помощью </w:t>
      </w:r>
      <w:r w:rsidRPr="00151D9C">
        <w:rPr>
          <w:rFonts w:ascii="Times New Roman" w:hAnsi="Times New Roman" w:cs="Times New Roman"/>
          <w:b/>
          <w:sz w:val="28"/>
          <w:szCs w:val="28"/>
        </w:rPr>
        <w:t>диагностик фиксируется исходный уровень речевого развития обучающихся и</w:t>
      </w:r>
      <w:r w:rsidRPr="00151D9C">
        <w:rPr>
          <w:rFonts w:ascii="Times New Roman" w:hAnsi="Times New Roman" w:cs="Times New Roman"/>
          <w:sz w:val="28"/>
          <w:szCs w:val="28"/>
        </w:rPr>
        <w:t xml:space="preserve"> </w:t>
      </w:r>
      <w:r w:rsidRPr="00151D9C">
        <w:rPr>
          <w:rFonts w:ascii="Times New Roman" w:hAnsi="Times New Roman" w:cs="Times New Roman"/>
          <w:b/>
          <w:sz w:val="28"/>
          <w:szCs w:val="28"/>
        </w:rPr>
        <w:t xml:space="preserve">динамика </w:t>
      </w:r>
      <w:r w:rsidRPr="00151D9C">
        <w:rPr>
          <w:rFonts w:ascii="Times New Roman" w:hAnsi="Times New Roman" w:cs="Times New Roman"/>
          <w:sz w:val="28"/>
          <w:szCs w:val="28"/>
        </w:rPr>
        <w:t xml:space="preserve">развития выразительности речи. Важнейший результат определяется по работе над текстом и созданию собственных речевых продуктов в виде рассказов, стихотворений, изложений, сочинений, отзывов, а так же в активности обучающихся в применении полученных навыков творческой деятельности при участии конкурсах, </w:t>
      </w:r>
      <w:r w:rsidRPr="00151D9C">
        <w:rPr>
          <w:rFonts w:ascii="Times New Roman" w:hAnsi="Times New Roman" w:cs="Times New Roman"/>
          <w:sz w:val="28"/>
          <w:szCs w:val="28"/>
        </w:rPr>
        <w:lastRenderedPageBreak/>
        <w:t>олимпиадах.  Эффективность работы  и динамика изменений представлены в диаграммах, на которых виден количественный и качественный рост применения средств выразительности в ходе речевой деятельности.</w:t>
      </w:r>
    </w:p>
    <w:p w:rsidR="000C2DAA" w:rsidRPr="00151D9C" w:rsidRDefault="000C2DAA" w:rsidP="00151D9C">
      <w:pPr>
        <w:shd w:val="clear" w:color="auto" w:fill="FFFFFF"/>
        <w:spacing w:before="180"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Слайд 19.</w:t>
      </w:r>
      <w:r w:rsidRPr="00151D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151D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1D9C">
        <w:rPr>
          <w:rFonts w:ascii="Times New Roman" w:hAnsi="Times New Roman" w:cs="Times New Roman"/>
          <w:b/>
          <w:sz w:val="28"/>
          <w:szCs w:val="28"/>
        </w:rPr>
        <w:t>.Тестируемые УУД.</w:t>
      </w:r>
      <w:proofErr w:type="gramEnd"/>
      <w:r w:rsidRPr="00151D9C">
        <w:rPr>
          <w:rFonts w:ascii="Times New Roman" w:hAnsi="Times New Roman" w:cs="Times New Roman"/>
          <w:sz w:val="28"/>
          <w:szCs w:val="28"/>
        </w:rPr>
        <w:t xml:space="preserve">   </w:t>
      </w:r>
      <w:r w:rsidRPr="00151D9C">
        <w:rPr>
          <w:rFonts w:ascii="Times New Roman" w:hAnsi="Times New Roman" w:cs="Times New Roman"/>
          <w:b/>
          <w:sz w:val="28"/>
          <w:szCs w:val="28"/>
        </w:rPr>
        <w:t>1.Полнота изложения текста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1D9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Pr="00151D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96377" cy="2352675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Слайд 20.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D9C">
        <w:rPr>
          <w:rFonts w:ascii="Times New Roman" w:hAnsi="Times New Roman" w:cs="Times New Roman"/>
          <w:b/>
          <w:sz w:val="28"/>
          <w:szCs w:val="28"/>
        </w:rPr>
        <w:t>2.Передача главной мысли текста</w:t>
      </w:r>
    </w:p>
    <w:p w:rsidR="000C2DAA" w:rsidRPr="00151D9C" w:rsidRDefault="000C2DAA" w:rsidP="00151D9C">
      <w:pPr>
        <w:tabs>
          <w:tab w:val="left" w:pos="129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5935" cy="2760980"/>
            <wp:effectExtent l="0" t="0" r="0" b="0"/>
            <wp:docPr id="6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Слайд 21.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D9C">
        <w:rPr>
          <w:rFonts w:ascii="Times New Roman" w:hAnsi="Times New Roman" w:cs="Times New Roman"/>
          <w:b/>
          <w:sz w:val="28"/>
          <w:szCs w:val="28"/>
        </w:rPr>
        <w:t>3. Последовательность изложения событий.</w:t>
      </w:r>
    </w:p>
    <w:p w:rsidR="000C2DAA" w:rsidRPr="00151D9C" w:rsidRDefault="000C2DAA" w:rsidP="00151D9C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2DAA" w:rsidRPr="00151D9C" w:rsidRDefault="000C2DAA" w:rsidP="00151D9C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2DAA" w:rsidRPr="00151D9C" w:rsidRDefault="000C2DAA" w:rsidP="00151D9C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00090" cy="185547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C2DAA" w:rsidRPr="00151D9C" w:rsidRDefault="000C2DAA" w:rsidP="00151D9C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2DAA" w:rsidRPr="00151D9C" w:rsidRDefault="000C2DAA" w:rsidP="00151D9C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2DAA" w:rsidRPr="00151D9C" w:rsidRDefault="000C2DAA" w:rsidP="00151D9C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2DAA" w:rsidRPr="00151D9C" w:rsidRDefault="000C2DAA" w:rsidP="00151D9C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Слайд 22.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D9C">
        <w:rPr>
          <w:rFonts w:ascii="Times New Roman" w:hAnsi="Times New Roman" w:cs="Times New Roman"/>
          <w:b/>
          <w:sz w:val="28"/>
          <w:szCs w:val="28"/>
        </w:rPr>
        <w:t>4. Употребление слов обозначающих эмоциональные состояния.</w:t>
      </w:r>
    </w:p>
    <w:p w:rsidR="000C2DAA" w:rsidRPr="00151D9C" w:rsidRDefault="000C2DAA" w:rsidP="00151D9C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3420" cy="1990090"/>
            <wp:effectExtent l="0" t="0" r="0" b="0"/>
            <wp:docPr id="9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sz w:val="28"/>
          <w:szCs w:val="28"/>
        </w:rPr>
        <w:tab/>
      </w: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Слайд 23.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151D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1D9C">
        <w:rPr>
          <w:rFonts w:ascii="Times New Roman" w:hAnsi="Times New Roman" w:cs="Times New Roman"/>
          <w:sz w:val="28"/>
          <w:szCs w:val="28"/>
        </w:rPr>
        <w:t xml:space="preserve">. </w:t>
      </w:r>
      <w:r w:rsidRPr="00151D9C">
        <w:rPr>
          <w:rFonts w:ascii="Times New Roman" w:hAnsi="Times New Roman" w:cs="Times New Roman"/>
          <w:b/>
          <w:sz w:val="28"/>
          <w:szCs w:val="28"/>
        </w:rPr>
        <w:t>Качество знаний обучающихся при написании творческих работ.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1D9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65315" cy="1828800"/>
            <wp:effectExtent l="0" t="0" r="0" b="0"/>
            <wp:docPr id="13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24</w:t>
      </w:r>
      <w:r w:rsidRPr="00151D9C">
        <w:rPr>
          <w:rFonts w:ascii="Times New Roman" w:hAnsi="Times New Roman" w:cs="Times New Roman"/>
          <w:b/>
          <w:sz w:val="28"/>
          <w:szCs w:val="28"/>
        </w:rPr>
        <w:t xml:space="preserve">.          </w:t>
      </w:r>
      <w:r w:rsidRPr="00151D9C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успехи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b/>
          <w:sz w:val="28"/>
          <w:szCs w:val="28"/>
        </w:rPr>
        <w:t>Увеличилось</w:t>
      </w:r>
      <w:r w:rsidRPr="00151D9C">
        <w:rPr>
          <w:rFonts w:ascii="Times New Roman" w:hAnsi="Times New Roman" w:cs="Times New Roman"/>
          <w:sz w:val="28"/>
          <w:szCs w:val="28"/>
        </w:rPr>
        <w:t xml:space="preserve"> число учащихся участвующих в творческих конкурсах и олимпиадах различных уровней с 31 % во 2 классе до 82 % в 4 классе, и это непросто участие, но и результат: на слайде видны награды количество призеров и победителей школьных, муниципальных и региональных олимпиад.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Особенно отрадно, что на протяжении </w:t>
      </w:r>
      <w:r w:rsidRPr="00151D9C">
        <w:rPr>
          <w:rFonts w:ascii="Times New Roman" w:hAnsi="Times New Roman" w:cs="Times New Roman"/>
          <w:b/>
          <w:sz w:val="28"/>
          <w:szCs w:val="28"/>
        </w:rPr>
        <w:t xml:space="preserve">3 лет ученица </w:t>
      </w:r>
      <w:proofErr w:type="spellStart"/>
      <w:r w:rsidRPr="00151D9C">
        <w:rPr>
          <w:rFonts w:ascii="Times New Roman" w:hAnsi="Times New Roman" w:cs="Times New Roman"/>
          <w:b/>
          <w:sz w:val="28"/>
          <w:szCs w:val="28"/>
        </w:rPr>
        <w:t>Миренкова</w:t>
      </w:r>
      <w:proofErr w:type="spellEnd"/>
      <w:proofErr w:type="gramStart"/>
      <w:r w:rsidRPr="00151D9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51D9C">
        <w:rPr>
          <w:rFonts w:ascii="Times New Roman" w:hAnsi="Times New Roman" w:cs="Times New Roman"/>
          <w:sz w:val="28"/>
          <w:szCs w:val="28"/>
        </w:rPr>
        <w:t xml:space="preserve"> является победителем регионального этапа Всероссийской олимпиады школьников по русскому языку «Русский медвежонок», в </w:t>
      </w:r>
      <w:r w:rsidRPr="00151D9C">
        <w:rPr>
          <w:rFonts w:ascii="Times New Roman" w:hAnsi="Times New Roman" w:cs="Times New Roman"/>
          <w:b/>
          <w:sz w:val="28"/>
          <w:szCs w:val="28"/>
        </w:rPr>
        <w:t>2014 году</w:t>
      </w:r>
      <w:r w:rsidRPr="00151D9C">
        <w:rPr>
          <w:rFonts w:ascii="Times New Roman" w:hAnsi="Times New Roman" w:cs="Times New Roman"/>
          <w:sz w:val="28"/>
          <w:szCs w:val="28"/>
        </w:rPr>
        <w:t xml:space="preserve"> стали региональными победителями Всероссийской развивающей  олимпиады «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Кленовичок</w:t>
      </w:r>
      <w:proofErr w:type="spellEnd"/>
      <w:r w:rsidRPr="00151D9C">
        <w:rPr>
          <w:rFonts w:ascii="Times New Roman" w:hAnsi="Times New Roman" w:cs="Times New Roman"/>
          <w:sz w:val="28"/>
          <w:szCs w:val="28"/>
        </w:rPr>
        <w:t xml:space="preserve">» -1 место Шатрова Елизавета, 2 место - 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 w:rsidRPr="00151D9C">
        <w:rPr>
          <w:rFonts w:ascii="Times New Roman" w:hAnsi="Times New Roman" w:cs="Times New Roman"/>
          <w:sz w:val="28"/>
          <w:szCs w:val="28"/>
        </w:rPr>
        <w:t xml:space="preserve"> Екатерина, 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Ботвина</w:t>
      </w:r>
      <w:proofErr w:type="spellEnd"/>
      <w:r w:rsidRPr="00151D9C">
        <w:rPr>
          <w:rFonts w:ascii="Times New Roman" w:hAnsi="Times New Roman" w:cs="Times New Roman"/>
          <w:sz w:val="28"/>
          <w:szCs w:val="28"/>
        </w:rPr>
        <w:t xml:space="preserve"> Анастасия победила в районном  конкурсе творческих проектов и заняла 3 место в областном этапе </w:t>
      </w:r>
      <w:r w:rsidRPr="00151D9C">
        <w:rPr>
          <w:rFonts w:ascii="Times New Roman" w:hAnsi="Times New Roman" w:cs="Times New Roman"/>
          <w:b/>
          <w:sz w:val="28"/>
          <w:szCs w:val="28"/>
        </w:rPr>
        <w:t>«Там, на неведомых планетах»,</w:t>
      </w:r>
      <w:r w:rsidRPr="00151D9C">
        <w:rPr>
          <w:rFonts w:ascii="Times New Roman" w:hAnsi="Times New Roman" w:cs="Times New Roman"/>
          <w:sz w:val="28"/>
          <w:szCs w:val="28"/>
        </w:rPr>
        <w:t xml:space="preserve"> посвященном 80-летию со дня рождения Ю.А. Гагарина, в 2015 году ученицы 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Ботвина</w:t>
      </w:r>
      <w:proofErr w:type="spellEnd"/>
      <w:r w:rsidRPr="00151D9C">
        <w:rPr>
          <w:rFonts w:ascii="Times New Roman" w:hAnsi="Times New Roman" w:cs="Times New Roman"/>
          <w:sz w:val="28"/>
          <w:szCs w:val="28"/>
        </w:rPr>
        <w:t xml:space="preserve"> Настя, Евдокимова Вика и Шатрова Лиза заняли 3 призовых места в муниципальном конкурсе творческих работ на тему «Строки опаленные войной», их работы отправлены на областной тур.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Слайд 25.</w:t>
      </w:r>
    </w:p>
    <w:p w:rsidR="000C2DAA" w:rsidRPr="00151D9C" w:rsidRDefault="000C2DAA" w:rsidP="00151D9C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sz w:val="28"/>
          <w:szCs w:val="28"/>
          <w:u w:val="single"/>
        </w:rPr>
        <w:t xml:space="preserve">Мои ученики стали активными участниками конкурсов и </w:t>
      </w:r>
      <w:proofErr w:type="spellStart"/>
      <w:r w:rsidRPr="00151D9C">
        <w:rPr>
          <w:rFonts w:ascii="Times New Roman" w:hAnsi="Times New Roman" w:cs="Times New Roman"/>
          <w:sz w:val="28"/>
          <w:szCs w:val="28"/>
          <w:u w:val="single"/>
        </w:rPr>
        <w:t>фести</w:t>
      </w:r>
      <w:proofErr w:type="spellEnd"/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51D9C">
        <w:rPr>
          <w:rFonts w:ascii="Times New Roman" w:hAnsi="Times New Roman" w:cs="Times New Roman"/>
          <w:sz w:val="28"/>
          <w:szCs w:val="28"/>
          <w:u w:val="single"/>
        </w:rPr>
        <w:t>валей</w:t>
      </w:r>
      <w:proofErr w:type="spellEnd"/>
      <w:r w:rsidRPr="00151D9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0C2DAA" w:rsidRPr="00151D9C" w:rsidRDefault="000C2DAA" w:rsidP="00151D9C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Слайд 26.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sz w:val="28"/>
          <w:szCs w:val="28"/>
          <w:u w:val="single"/>
        </w:rPr>
        <w:t>Мы организуем творческие мастерские, проекты</w:t>
      </w:r>
      <w:proofErr w:type="gramStart"/>
      <w:r w:rsidRPr="00151D9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51D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151D9C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151D9C">
        <w:rPr>
          <w:rFonts w:ascii="Times New Roman" w:hAnsi="Times New Roman" w:cs="Times New Roman"/>
          <w:sz w:val="28"/>
          <w:szCs w:val="28"/>
          <w:u w:val="single"/>
        </w:rPr>
        <w:t xml:space="preserve">ктивно сотрудничаем с учреждениями культуры. 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Вывод.</w:t>
      </w:r>
      <w:r w:rsidRPr="00151D9C">
        <w:rPr>
          <w:rFonts w:ascii="Times New Roman" w:hAnsi="Times New Roman" w:cs="Times New Roman"/>
          <w:sz w:val="28"/>
          <w:szCs w:val="28"/>
        </w:rPr>
        <w:t xml:space="preserve"> Использование ТРИЗ - технологии 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>-делает педагогический процесс эффективным,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- формирует системно-диалектическое мышление 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-развивает управляемое воображение, самостоятельность творческой деятельности учащихся 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>-воспитывает ценностное отношение к учению, как виду творчества,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- способствует достижению высокого уровня предметных и </w:t>
      </w:r>
      <w:proofErr w:type="spellStart"/>
      <w:r w:rsidRPr="00151D9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51D9C">
        <w:rPr>
          <w:rFonts w:ascii="Times New Roman" w:hAnsi="Times New Roman" w:cs="Times New Roman"/>
          <w:sz w:val="28"/>
          <w:szCs w:val="28"/>
        </w:rPr>
        <w:t xml:space="preserve"> результатов,</w:t>
      </w:r>
    </w:p>
    <w:p w:rsidR="000C2DAA" w:rsidRPr="00151D9C" w:rsidRDefault="000C2DAA" w:rsidP="00151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lastRenderedPageBreak/>
        <w:t>- у детей появляется живой интерес к учению, а это самый главный успех.</w:t>
      </w:r>
    </w:p>
    <w:p w:rsidR="000C2DAA" w:rsidRPr="00151D9C" w:rsidRDefault="000C2DAA" w:rsidP="00151D9C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9C">
        <w:rPr>
          <w:rFonts w:ascii="Times New Roman" w:hAnsi="Times New Roman" w:cs="Times New Roman"/>
          <w:b/>
          <w:sz w:val="28"/>
          <w:szCs w:val="28"/>
          <w:u w:val="single"/>
        </w:rPr>
        <w:t>Слайд 26.</w:t>
      </w:r>
    </w:p>
    <w:p w:rsidR="000C2DAA" w:rsidRPr="00151D9C" w:rsidRDefault="000C2DAA" w:rsidP="00151D9C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«В человеке заложены источники </w:t>
      </w:r>
    </w:p>
    <w:p w:rsidR="000C2DAA" w:rsidRPr="00151D9C" w:rsidRDefault="000C2DAA" w:rsidP="0015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творчества, иначе бы он не стал человеком. </w:t>
      </w:r>
    </w:p>
    <w:p w:rsidR="000C2DAA" w:rsidRPr="00151D9C" w:rsidRDefault="000C2DAA" w:rsidP="00151D9C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Нужно их освободить и вскрыть». </w:t>
      </w:r>
    </w:p>
    <w:p w:rsidR="000C2DAA" w:rsidRPr="00151D9C" w:rsidRDefault="000C2DAA" w:rsidP="00151D9C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9C">
        <w:rPr>
          <w:rFonts w:ascii="Times New Roman" w:hAnsi="Times New Roman" w:cs="Times New Roman"/>
          <w:sz w:val="28"/>
          <w:szCs w:val="28"/>
        </w:rPr>
        <w:t xml:space="preserve">Л.Н.Толстой </w:t>
      </w:r>
    </w:p>
    <w:p w:rsidR="000C2DAA" w:rsidRPr="00151D9C" w:rsidRDefault="000C2DAA" w:rsidP="0015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591" w:rsidRPr="00151D9C" w:rsidRDefault="000F7591" w:rsidP="0015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7591" w:rsidRPr="00151D9C" w:rsidSect="00151D9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F7A7D"/>
    <w:multiLevelType w:val="hybridMultilevel"/>
    <w:tmpl w:val="7256C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02AE3"/>
    <w:multiLevelType w:val="hybridMultilevel"/>
    <w:tmpl w:val="1606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B3E71"/>
    <w:multiLevelType w:val="hybridMultilevel"/>
    <w:tmpl w:val="74461E40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7D7D7682"/>
    <w:multiLevelType w:val="hybridMultilevel"/>
    <w:tmpl w:val="59E2CC18"/>
    <w:lvl w:ilvl="0" w:tplc="04190009">
      <w:start w:val="1"/>
      <w:numFmt w:val="bullet"/>
      <w:lvlText w:val=""/>
      <w:lvlJc w:val="left"/>
      <w:pPr>
        <w:ind w:left="84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DAA"/>
    <w:rsid w:val="000C2DAA"/>
    <w:rsid w:val="000F7591"/>
    <w:rsid w:val="00151D9C"/>
    <w:rsid w:val="00783A06"/>
    <w:rsid w:val="007F1E84"/>
    <w:rsid w:val="009329F6"/>
    <w:rsid w:val="00C3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D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D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002139119442918E-2"/>
          <c:y val="7.6923076923077024E-2"/>
          <c:w val="0.75908221797323161"/>
          <c:h val="0.736263736263736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26</c:v>
                </c:pt>
                <c:pt idx="1">
                  <c:v>46</c:v>
                </c:pt>
                <c:pt idx="2">
                  <c:v>64</c:v>
                </c:pt>
                <c:pt idx="3">
                  <c:v>78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38</c:v>
                </c:pt>
                <c:pt idx="1">
                  <c:v>55</c:v>
                </c:pt>
                <c:pt idx="2">
                  <c:v>72</c:v>
                </c:pt>
                <c:pt idx="3">
                  <c:v>92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66190336"/>
        <c:axId val="78629888"/>
        <c:axId val="0"/>
      </c:bar3DChart>
      <c:catAx>
        <c:axId val="66190336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8629888"/>
        <c:crosses val="autoZero"/>
        <c:auto val="1"/>
        <c:lblAlgn val="ctr"/>
        <c:lblOffset val="100"/>
        <c:tickLblSkip val="1"/>
        <c:tickMarkSkip val="1"/>
      </c:catAx>
      <c:valAx>
        <c:axId val="78629888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190336"/>
        <c:crosses val="autoZero"/>
        <c:crossBetween val="between"/>
      </c:valAx>
      <c:spPr>
        <a:noFill/>
        <a:ln w="25388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512428298279163"/>
          <c:y val="0.39560439560439764"/>
          <c:w val="0.14722753346080344"/>
          <c:h val="0.21428571428571427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565217391304404E-2"/>
          <c:y val="6.4285714285714293E-2"/>
          <c:w val="0.71130434782608698"/>
          <c:h val="0.7857142857142855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</c:v>
                </c:pt>
                <c:pt idx="1">
                  <c:v>39</c:v>
                </c:pt>
                <c:pt idx="2">
                  <c:v>53</c:v>
                </c:pt>
                <c:pt idx="3">
                  <c:v>72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31</c:v>
                </c:pt>
                <c:pt idx="1">
                  <c:v>46</c:v>
                </c:pt>
                <c:pt idx="2">
                  <c:v>66</c:v>
                </c:pt>
                <c:pt idx="3">
                  <c:v>96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82455936"/>
        <c:axId val="90858624"/>
        <c:axId val="0"/>
      </c:bar3DChart>
      <c:catAx>
        <c:axId val="82455936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0858624"/>
        <c:crosses val="autoZero"/>
        <c:auto val="1"/>
        <c:lblAlgn val="ctr"/>
        <c:lblOffset val="100"/>
        <c:tickLblSkip val="1"/>
        <c:tickMarkSkip val="1"/>
      </c:catAx>
      <c:valAx>
        <c:axId val="90858624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455936"/>
        <c:crosses val="autoZero"/>
        <c:crossBetween val="between"/>
      </c:valAx>
      <c:spPr>
        <a:noFill/>
        <a:ln w="25389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"/>
          <c:y val="0.41428571428571431"/>
          <c:w val="0.19304347826086959"/>
          <c:h val="0.17500000000000004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761268781302165E-2"/>
          <c:y val="6.4864864864864882E-2"/>
          <c:w val="0.78964941569282676"/>
          <c:h val="0.7513513513513513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28</c:v>
                </c:pt>
                <c:pt idx="1">
                  <c:v>41</c:v>
                </c:pt>
                <c:pt idx="2">
                  <c:v>66</c:v>
                </c:pt>
                <c:pt idx="3">
                  <c:v>88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rgbClr val="993366"/>
            </a:solidFill>
            <a:ln w="1268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36</c:v>
                </c:pt>
                <c:pt idx="1">
                  <c:v>52</c:v>
                </c:pt>
                <c:pt idx="2">
                  <c:v>79</c:v>
                </c:pt>
                <c:pt idx="3">
                  <c:v>100</c:v>
                </c:pt>
              </c:numCache>
            </c:numRef>
          </c:val>
        </c:ser>
        <c:gapDepth val="0"/>
        <c:shape val="box"/>
        <c:axId val="94104192"/>
        <c:axId val="94196096"/>
        <c:axId val="0"/>
      </c:bar3DChart>
      <c:catAx>
        <c:axId val="94104192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196096"/>
        <c:crosses val="autoZero"/>
        <c:auto val="1"/>
        <c:lblAlgn val="ctr"/>
        <c:lblOffset val="100"/>
        <c:tickLblSkip val="1"/>
        <c:tickMarkSkip val="1"/>
      </c:catAx>
      <c:valAx>
        <c:axId val="94196096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104192"/>
        <c:crosses val="autoZero"/>
        <c:crossBetween val="between"/>
      </c:valAx>
      <c:spPr>
        <a:noFill/>
        <a:ln w="25373">
          <a:noFill/>
        </a:ln>
      </c:spPr>
    </c:plotArea>
    <c:legend>
      <c:legendPos val="r"/>
      <c:layout>
        <c:manualLayout>
          <c:xMode val="edge"/>
          <c:yMode val="edge"/>
          <c:x val="0.86477462437396035"/>
          <c:y val="0.39459459459459634"/>
          <c:w val="0.12854757929883137"/>
          <c:h val="0.21081081081081091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5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147651006711777E-2"/>
          <c:y val="4.5226130653266333E-2"/>
          <c:w val="0.63422818791946312"/>
          <c:h val="0.77889447236181719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4класс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0.23</c:v>
                </c:pt>
                <c:pt idx="1">
                  <c:v>0.44</c:v>
                </c:pt>
                <c:pt idx="2">
                  <c:v>0.65000000000000324</c:v>
                </c:pt>
                <c:pt idx="3">
                  <c:v>0.86000000000000065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4класс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0.37000000000000038</c:v>
                </c:pt>
                <c:pt idx="1">
                  <c:v>0.58000000000000007</c:v>
                </c:pt>
                <c:pt idx="2">
                  <c:v>0.79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cone"/>
        <c:axId val="95138944"/>
        <c:axId val="95140480"/>
        <c:axId val="66150400"/>
      </c:bar3DChart>
      <c:catAx>
        <c:axId val="95138944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140480"/>
        <c:crosses val="autoZero"/>
        <c:auto val="1"/>
        <c:lblAlgn val="ctr"/>
        <c:lblOffset val="100"/>
        <c:tickLblSkip val="1"/>
        <c:tickMarkSkip val="1"/>
      </c:catAx>
      <c:valAx>
        <c:axId val="95140480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138944"/>
        <c:crosses val="autoZero"/>
        <c:crossBetween val="between"/>
      </c:valAx>
      <c:serAx>
        <c:axId val="66150400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140480"/>
        <c:crosses val="autoZero"/>
        <c:tickLblSkip val="1"/>
        <c:tickMarkSkip val="1"/>
      </c:serAx>
      <c:spPr>
        <a:noFill/>
        <a:ln w="25391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5402684563758702"/>
          <c:y val="0.39698492462311741"/>
          <c:w val="0.13926174496644367"/>
          <c:h val="0.2060301507537689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252427184466132E-2"/>
          <c:y val="6.5934065934065936E-2"/>
          <c:w val="0.84882108183079064"/>
          <c:h val="0.7472527472527472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0.46</c:v>
                </c:pt>
                <c:pt idx="1">
                  <c:v>0.32000000000000156</c:v>
                </c:pt>
                <c:pt idx="2">
                  <c:v>0.18000000000000024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 "5"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0.54</c:v>
                </c:pt>
                <c:pt idx="1">
                  <c:v>0.68</c:v>
                </c:pt>
                <c:pt idx="2">
                  <c:v>0.82000000000000062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76795264"/>
        <c:axId val="82482304"/>
        <c:axId val="0"/>
      </c:bar3DChart>
      <c:catAx>
        <c:axId val="767952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482304"/>
        <c:crosses val="autoZero"/>
        <c:auto val="1"/>
        <c:lblAlgn val="ctr"/>
        <c:lblOffset val="100"/>
        <c:tickLblSkip val="1"/>
        <c:tickMarkSkip val="1"/>
      </c:catAx>
      <c:valAx>
        <c:axId val="824823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67952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92233009708737868"/>
          <c:y val="0.39560439560439764"/>
          <c:w val="7.2122052704576972E-2"/>
          <c:h val="0.2142857142857142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2018-03-18T18:39:00Z</dcterms:created>
  <dcterms:modified xsi:type="dcterms:W3CDTF">2018-04-02T18:42:00Z</dcterms:modified>
</cp:coreProperties>
</file>