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1" w:rsidRDefault="00797831" w:rsidP="00CF03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</w:t>
      </w:r>
      <w:r w:rsidR="00C21C55">
        <w:rPr>
          <w:b/>
          <w:bCs/>
          <w:sz w:val="28"/>
          <w:szCs w:val="28"/>
        </w:rPr>
        <w:t xml:space="preserve"> КОРРЕКЦИИ НАРУШЕНИЙ ПИСЬМЕННОЙ </w:t>
      </w:r>
      <w:r>
        <w:rPr>
          <w:b/>
          <w:bCs/>
          <w:sz w:val="28"/>
          <w:szCs w:val="28"/>
        </w:rPr>
        <w:t>РЕЧИ У МЛАДШИХ ШКОЛЬНИКОВ</w:t>
      </w:r>
    </w:p>
    <w:p w:rsidR="00CF0365" w:rsidRPr="00CF0365" w:rsidRDefault="00CF0365" w:rsidP="00CF0365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CF0365">
        <w:rPr>
          <w:bCs/>
          <w:sz w:val="28"/>
          <w:szCs w:val="28"/>
        </w:rPr>
        <w:t>В помощь учителю начальных классов</w:t>
      </w:r>
      <w:r>
        <w:rPr>
          <w:bCs/>
          <w:sz w:val="28"/>
          <w:szCs w:val="28"/>
        </w:rPr>
        <w:t>)</w:t>
      </w:r>
    </w:p>
    <w:p w:rsidR="00CF0365" w:rsidRDefault="00CF0365" w:rsidP="00CF0365">
      <w:pPr>
        <w:spacing w:line="360" w:lineRule="auto"/>
        <w:rPr>
          <w:b/>
          <w:bCs/>
          <w:sz w:val="28"/>
          <w:szCs w:val="28"/>
        </w:rPr>
      </w:pPr>
    </w:p>
    <w:p w:rsidR="00797831" w:rsidRPr="004033F7" w:rsidRDefault="00EF71B3" w:rsidP="00797831">
      <w:pPr>
        <w:spacing w:line="360" w:lineRule="auto"/>
        <w:jc w:val="both"/>
      </w:pPr>
      <w:r>
        <w:rPr>
          <w:bCs/>
          <w:sz w:val="28"/>
          <w:szCs w:val="28"/>
        </w:rPr>
        <w:t xml:space="preserve">     </w:t>
      </w:r>
      <w:r w:rsidR="004E0F67">
        <w:rPr>
          <w:sz w:val="28"/>
          <w:szCs w:val="28"/>
        </w:rPr>
        <w:t>Н</w:t>
      </w:r>
      <w:r w:rsidR="00797831" w:rsidRPr="00D201F6">
        <w:rPr>
          <w:sz w:val="28"/>
          <w:szCs w:val="28"/>
        </w:rPr>
        <w:t>арушение письма у младших школьников изучается давно, но и до настоящего времени этот вопрос остается одной из актуальных проблем логопедии. Своевременное выявление нарушений письма, точное определение их механизма в каждом отдельном случае, чрезвычайно важно для построения и эффективности логопедической работы</w:t>
      </w:r>
      <w:r w:rsidR="00797831" w:rsidRPr="004033F7">
        <w:t>.</w:t>
      </w:r>
    </w:p>
    <w:p w:rsidR="00797831" w:rsidRPr="00D201F6" w:rsidRDefault="00797831" w:rsidP="00797831">
      <w:pPr>
        <w:spacing w:line="360" w:lineRule="auto"/>
        <w:jc w:val="both"/>
        <w:rPr>
          <w:bCs/>
          <w:sz w:val="28"/>
          <w:szCs w:val="28"/>
        </w:rPr>
      </w:pPr>
      <w:r>
        <w:t xml:space="preserve">       </w:t>
      </w:r>
      <w:r w:rsidRPr="003F69B7">
        <w:rPr>
          <w:color w:val="000000"/>
          <w:sz w:val="28"/>
          <w:szCs w:val="28"/>
        </w:rPr>
        <w:t>Для преодоления каждого речевого расстройства применяются свои методы, соответствующие особенностям происхождения и проявления этих нарушений. Но вместе с тем, все применяемые в логопедии методы построены на основе несколь</w:t>
      </w:r>
      <w:r w:rsidRPr="003F69B7">
        <w:rPr>
          <w:color w:val="000000"/>
          <w:sz w:val="28"/>
          <w:szCs w:val="28"/>
        </w:rPr>
        <w:softHyphen/>
        <w:t>ких основополагающих принципов, соблюдение которых необходимо в процессе преодоления любого нарушения речи</w:t>
      </w:r>
      <w:r>
        <w:rPr>
          <w:color w:val="000000"/>
          <w:sz w:val="28"/>
          <w:szCs w:val="28"/>
        </w:rPr>
        <w:t>.</w:t>
      </w:r>
    </w:p>
    <w:p w:rsidR="00797831" w:rsidRPr="003F69B7" w:rsidRDefault="00797831" w:rsidP="007978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F69B7">
        <w:rPr>
          <w:color w:val="000000"/>
          <w:sz w:val="28"/>
          <w:szCs w:val="28"/>
        </w:rPr>
        <w:t>Принципы логопедической работы - это общие исходные положения, которые определяют деятельность логопеда и детей в процессе коррекции нарушений речи.</w:t>
      </w:r>
    </w:p>
    <w:p w:rsidR="00797831" w:rsidRDefault="00797831" w:rsidP="007978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F69B7">
        <w:rPr>
          <w:color w:val="000000"/>
          <w:sz w:val="28"/>
          <w:szCs w:val="28"/>
        </w:rPr>
        <w:t>При устранении речевых нарушений необходимо учитывать совокупность этио</w:t>
      </w:r>
      <w:r w:rsidRPr="003F69B7">
        <w:rPr>
          <w:color w:val="000000"/>
          <w:sz w:val="28"/>
          <w:szCs w:val="28"/>
        </w:rPr>
        <w:softHyphen/>
        <w:t>логических факторов, обусловливающих их возникновение. Это внешние, внутрен</w:t>
      </w:r>
      <w:r w:rsidRPr="003F69B7">
        <w:rPr>
          <w:color w:val="000000"/>
          <w:sz w:val="28"/>
          <w:szCs w:val="28"/>
        </w:rPr>
        <w:softHyphen/>
        <w:t>ние, биологические и социально-психологические факторы.</w:t>
      </w:r>
    </w:p>
    <w:p w:rsidR="00797831" w:rsidRDefault="00797831" w:rsidP="00797831">
      <w:pPr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Поиск наиболее оптимальных путей коррекции </w:t>
      </w:r>
      <w:proofErr w:type="spellStart"/>
      <w:r>
        <w:rPr>
          <w:bCs/>
          <w:sz w:val="28"/>
          <w:szCs w:val="28"/>
        </w:rPr>
        <w:t>дисграфии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дизорфографии</w:t>
      </w:r>
      <w:proofErr w:type="spellEnd"/>
      <w:r>
        <w:rPr>
          <w:bCs/>
          <w:sz w:val="28"/>
          <w:szCs w:val="28"/>
        </w:rPr>
        <w:t xml:space="preserve"> учащихся начальных классов общеобразовательных школ является актуальной, теоретически и практически значимой проблемой.   </w:t>
      </w:r>
    </w:p>
    <w:p w:rsidR="00797831" w:rsidRDefault="00797831" w:rsidP="0079783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Отсутствие специально организованной коррекционной работы вызывает закрепление и усложнение симптоматики </w:t>
      </w:r>
      <w:proofErr w:type="spellStart"/>
      <w:r>
        <w:rPr>
          <w:bCs/>
          <w:sz w:val="28"/>
          <w:szCs w:val="28"/>
        </w:rPr>
        <w:t>дисграфии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дизорфографии</w:t>
      </w:r>
      <w:proofErr w:type="spellEnd"/>
      <w:r>
        <w:rPr>
          <w:bCs/>
          <w:sz w:val="28"/>
          <w:szCs w:val="28"/>
        </w:rPr>
        <w:t>.</w:t>
      </w:r>
    </w:p>
    <w:p w:rsidR="00797831" w:rsidRPr="003F69B7" w:rsidRDefault="00797831" w:rsidP="0079783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3F69B7">
        <w:rPr>
          <w:sz w:val="28"/>
          <w:szCs w:val="28"/>
        </w:rPr>
        <w:t xml:space="preserve"> учащихся с нарушением </w:t>
      </w:r>
      <w:r>
        <w:rPr>
          <w:sz w:val="28"/>
          <w:szCs w:val="28"/>
        </w:rPr>
        <w:t xml:space="preserve">письменной речи </w:t>
      </w:r>
      <w:proofErr w:type="spellStart"/>
      <w:r w:rsidR="00B1176F">
        <w:rPr>
          <w:sz w:val="28"/>
          <w:szCs w:val="28"/>
        </w:rPr>
        <w:t>не</w:t>
      </w:r>
      <w:r w:rsidRPr="003F69B7">
        <w:rPr>
          <w:sz w:val="28"/>
          <w:szCs w:val="28"/>
        </w:rPr>
        <w:t>сформирована</w:t>
      </w:r>
      <w:proofErr w:type="spellEnd"/>
      <w:r w:rsidRPr="003F69B7">
        <w:rPr>
          <w:sz w:val="28"/>
          <w:szCs w:val="28"/>
        </w:rPr>
        <w:t xml:space="preserve"> психологическая база речи, речевые нарушения носят системный характер (</w:t>
      </w:r>
      <w:proofErr w:type="spellStart"/>
      <w:r w:rsidRPr="003F69B7">
        <w:rPr>
          <w:sz w:val="28"/>
          <w:szCs w:val="28"/>
        </w:rPr>
        <w:t>не</w:t>
      </w:r>
      <w:r>
        <w:rPr>
          <w:sz w:val="28"/>
          <w:szCs w:val="28"/>
        </w:rPr>
        <w:t>сформированы</w:t>
      </w:r>
      <w:proofErr w:type="spellEnd"/>
      <w:r>
        <w:rPr>
          <w:sz w:val="28"/>
          <w:szCs w:val="28"/>
        </w:rPr>
        <w:t xml:space="preserve"> </w:t>
      </w:r>
      <w:r w:rsidRPr="003F69B7">
        <w:rPr>
          <w:sz w:val="28"/>
          <w:szCs w:val="28"/>
        </w:rPr>
        <w:t>компоненты устной речи, касающиеся фонетико-фонематической, лексико-грамматической сторон</w:t>
      </w:r>
      <w:r>
        <w:rPr>
          <w:sz w:val="28"/>
          <w:szCs w:val="28"/>
        </w:rPr>
        <w:t xml:space="preserve">), </w:t>
      </w:r>
      <w:r w:rsidRPr="003F69B7">
        <w:rPr>
          <w:sz w:val="28"/>
          <w:szCs w:val="28"/>
        </w:rPr>
        <w:t xml:space="preserve"> </w:t>
      </w:r>
      <w:proofErr w:type="spellStart"/>
      <w:r w:rsidRPr="003F69B7">
        <w:rPr>
          <w:sz w:val="28"/>
          <w:szCs w:val="28"/>
        </w:rPr>
        <w:lastRenderedPageBreak/>
        <w:t>недифференцированность</w:t>
      </w:r>
      <w:proofErr w:type="spellEnd"/>
      <w:r w:rsidRPr="003F69B7">
        <w:rPr>
          <w:sz w:val="28"/>
          <w:szCs w:val="28"/>
        </w:rPr>
        <w:t xml:space="preserve"> слухового восприятия, недостаточное развитие звукового анализа и синтеза и неправильное звукопроизношение приводит к нарушениям письменной речи.</w:t>
      </w:r>
      <w:proofErr w:type="gramEnd"/>
      <w:r w:rsidRPr="003F69B7">
        <w:rPr>
          <w:sz w:val="28"/>
          <w:szCs w:val="28"/>
        </w:rPr>
        <w:t xml:space="preserve"> Эти нарушения проявляются в заменах, пропусках и смешениях букв, обозначающих звуки, сходные по акустико-артикуляционным признакам.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закрепления представлений ребенка о данной фонеме даются различные письменные упражнения с предварительным слуховым анализом:</w:t>
      </w:r>
    </w:p>
    <w:p w:rsidR="00797831" w:rsidRDefault="00797831" w:rsidP="007978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текста выбираются слова с изучаемой буквой, которые прочитываются, записываются в тетради, а буква подчеркивается;</w:t>
      </w:r>
    </w:p>
    <w:p w:rsidR="00797831" w:rsidRDefault="00797831" w:rsidP="007978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отбираются картинки, в названии которых есть нужный звук, эти слова записываются;</w:t>
      </w:r>
    </w:p>
    <w:p w:rsidR="00797831" w:rsidRDefault="00797831" w:rsidP="0079783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составляются, прочитываются и записываются слова с изучаемой буквой.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фонематического анализа и синтеза есть развитие элементарных и сложных форм звукового анализа. К элементарным формам относится выделение звука на фоне слова, а более сложные формы – вычленение первого и последнего звуков из слова и определение их места. 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Примерные задания: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придумай слова с 3,4,5 звуками (игра «Кто больше?»);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отбери картинки, в названии которых 3 или 5 звуков;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вставь пропущенные буквы в слова («Буква потерялась»);</w:t>
      </w:r>
    </w:p>
    <w:p w:rsidR="00797831" w:rsidRDefault="00797831" w:rsidP="0079783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подбери слова, в которых заданный звук был бы на первом, втором, третьем месте.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устранении </w:t>
      </w:r>
      <w:proofErr w:type="spellStart"/>
      <w:r>
        <w:rPr>
          <w:i/>
          <w:sz w:val="28"/>
          <w:szCs w:val="28"/>
        </w:rPr>
        <w:t>аграмматической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работа основывается на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ребенка морфологических и синтаксических обобщений, представлений о морфологических элементах слова и о структуре предложения. </w:t>
      </w:r>
      <w:r w:rsidRPr="00DC73C1">
        <w:rPr>
          <w:sz w:val="28"/>
          <w:szCs w:val="28"/>
          <w:u w:val="single"/>
        </w:rPr>
        <w:t>Основные направления в работе</w:t>
      </w:r>
      <w:r>
        <w:rPr>
          <w:sz w:val="28"/>
          <w:szCs w:val="28"/>
        </w:rPr>
        <w:t xml:space="preserve">: уточнение структуры предложения, развитие функции словоизменения и словообразования, работа по морфологическому анализу состава слова и </w:t>
      </w:r>
      <w:r>
        <w:rPr>
          <w:sz w:val="28"/>
          <w:szCs w:val="28"/>
        </w:rPr>
        <w:lastRenderedPageBreak/>
        <w:t>работа с однокоренными словами. Усвоение морфологической системы языка осуществляется в тесной связи с освоением структуры предложения.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DC73C1">
        <w:rPr>
          <w:sz w:val="28"/>
          <w:szCs w:val="28"/>
          <w:u w:val="single"/>
        </w:rPr>
        <w:t xml:space="preserve">Работа над предложением строится по плану: </w:t>
      </w:r>
    </w:p>
    <w:p w:rsidR="00797831" w:rsidRDefault="00797831" w:rsidP="00797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C73C1">
        <w:rPr>
          <w:sz w:val="28"/>
          <w:szCs w:val="28"/>
        </w:rPr>
        <w:t xml:space="preserve">двусоставные предложения, включающие существительное в именительном падеже и глагол в третьем лице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играют</w:t>
      </w:r>
      <w:r>
        <w:rPr>
          <w:sz w:val="28"/>
          <w:szCs w:val="28"/>
        </w:rPr>
        <w:t>);</w:t>
      </w:r>
    </w:p>
    <w:p w:rsidR="00797831" w:rsidRDefault="00797831" w:rsidP="00797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другие двусоставные предложения;</w:t>
      </w:r>
    </w:p>
    <w:p w:rsidR="00797831" w:rsidRDefault="00797831" w:rsidP="007978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распространенные предложения из 3-4 слов (</w:t>
      </w:r>
      <w:r>
        <w:rPr>
          <w:i/>
          <w:sz w:val="28"/>
          <w:szCs w:val="28"/>
        </w:rPr>
        <w:t>Скоро наступит веселый праздник)</w:t>
      </w:r>
      <w:proofErr w:type="gramStart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Первоначально детям объясняют метод составления предложения по наглядным схемам. Предлагаются различные графические схемы для предложений из трех элементов.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Примеры заданий;</w:t>
      </w:r>
    </w:p>
    <w:p w:rsidR="00797831" w:rsidRPr="00063887" w:rsidRDefault="00797831" w:rsidP="007978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подбери предложение по схеме и запиши его;</w:t>
      </w:r>
    </w:p>
    <w:p w:rsidR="00797831" w:rsidRPr="00063887" w:rsidRDefault="00797831" w:rsidP="0079783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выбор предложений, одинаковых по схеме.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устранении </w:t>
      </w:r>
      <w:proofErr w:type="gramStart"/>
      <w:r>
        <w:rPr>
          <w:i/>
          <w:sz w:val="28"/>
          <w:szCs w:val="28"/>
        </w:rPr>
        <w:t>оптической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работа строится по следующим этапам: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восприятия, узнавание цвета, формы, величины (игра «Какой предмет загадали?»);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объема и уточнение зрительной памяти (игра «Что изменилось?»);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пространственных представлений;</w:t>
      </w:r>
    </w:p>
    <w:p w:rsidR="00797831" w:rsidRDefault="00797831" w:rsidP="0079783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зрительного анализа и синтеза (игра «Угадай букву») 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 уделять внимание формированию пространственных представлений и речевого обозначения пространственных отношений. Параллельно идет работа над речевыми обозначениями этих отношений, а также работа над уточнением и дифференциацией оптических образов смешиваемых букв.  Таким образом, устранение </w:t>
      </w:r>
      <w:proofErr w:type="gramStart"/>
      <w:r>
        <w:rPr>
          <w:sz w:val="28"/>
          <w:szCs w:val="28"/>
        </w:rPr>
        <w:t>оптической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осуществляется приемами, направленными на развитие зрительного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мнезиса</w:t>
      </w:r>
      <w:proofErr w:type="spellEnd"/>
      <w:r>
        <w:rPr>
          <w:sz w:val="28"/>
          <w:szCs w:val="28"/>
        </w:rPr>
        <w:t>, пространственных представлений и их речевых обозначений, развитие зрительного анализа и синтеза.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коррекции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также необходимо учитывать ряд принципиально важных положений.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работу над преодолением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любого вида никогда не следует начинать непосредственно с упражнений в письме, с попыток устранить ошибки именно в нем – это не даст желаемого результата. Сначала необходимо привести к норме те операции, которые подготавливают процесс письма и без должного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которых письмо в принци</w:t>
      </w:r>
      <w:r w:rsidR="00EF71B3">
        <w:rPr>
          <w:sz w:val="28"/>
          <w:szCs w:val="28"/>
        </w:rPr>
        <w:t>пе не может протекать нормально</w:t>
      </w:r>
      <w:r>
        <w:rPr>
          <w:sz w:val="28"/>
          <w:szCs w:val="28"/>
        </w:rPr>
        <w:t xml:space="preserve">. Если учащийся с акустической </w:t>
      </w:r>
      <w:proofErr w:type="spellStart"/>
      <w:r>
        <w:rPr>
          <w:sz w:val="28"/>
          <w:szCs w:val="28"/>
        </w:rPr>
        <w:t>дисграфией</w:t>
      </w:r>
      <w:proofErr w:type="spellEnd"/>
      <w:r>
        <w:rPr>
          <w:sz w:val="28"/>
          <w:szCs w:val="28"/>
        </w:rPr>
        <w:t xml:space="preserve"> не различает на слух некоторые звуки и в связи с этим допускает на письме соответствующие буквенные замены, то бесполезно его упражнять в письме, не научив, прежде всего, различать звуки. То же самое верно и для других видов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Во-вторых, в процессе работы по выравниванию «западающих звеньев» следует «идти в обход» и как можно больше опираться на сохранные функции. Например, если ребенок не дифференцирует звуки </w:t>
      </w:r>
      <w:r w:rsidRPr="003B077B">
        <w:rPr>
          <w:sz w:val="28"/>
          <w:szCs w:val="28"/>
        </w:rPr>
        <w:t>[</w:t>
      </w:r>
      <w:r>
        <w:rPr>
          <w:sz w:val="28"/>
          <w:szCs w:val="28"/>
        </w:rPr>
        <w:t>с</w:t>
      </w:r>
      <w:proofErr w:type="gramStart"/>
      <w:r w:rsidRPr="003B077B">
        <w:rPr>
          <w:sz w:val="28"/>
          <w:szCs w:val="28"/>
        </w:rPr>
        <w:t>]</w:t>
      </w:r>
      <w:r>
        <w:rPr>
          <w:sz w:val="28"/>
          <w:szCs w:val="28"/>
        </w:rPr>
        <w:t>-</w:t>
      </w:r>
      <w:proofErr w:type="gramEnd"/>
      <w:r w:rsidRPr="003B077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ш</w:t>
      </w:r>
      <w:proofErr w:type="spellEnd"/>
      <w:r w:rsidRPr="003B077B">
        <w:rPr>
          <w:sz w:val="28"/>
          <w:szCs w:val="28"/>
        </w:rPr>
        <w:t>]</w:t>
      </w:r>
      <w:r>
        <w:rPr>
          <w:sz w:val="28"/>
          <w:szCs w:val="28"/>
        </w:rPr>
        <w:t xml:space="preserve"> на слух, то на первых занятиях можно привлечь его внимание к различному положению губ и языка при произнесении этих звуков, то есть опираться на зрение и на кинетическое чувство (на положение органов артикуляционного аппарата). При </w:t>
      </w:r>
      <w:proofErr w:type="spellStart"/>
      <w:r>
        <w:rPr>
          <w:sz w:val="28"/>
          <w:szCs w:val="28"/>
        </w:rPr>
        <w:t>неразличении</w:t>
      </w:r>
      <w:proofErr w:type="spellEnd"/>
      <w:r>
        <w:rPr>
          <w:sz w:val="28"/>
          <w:szCs w:val="28"/>
        </w:rPr>
        <w:t xml:space="preserve"> букв по их виду, что говорит о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зрительного анализа и синтеза, можно использовать письмо буквы в воздухе при выключении зрения.</w:t>
      </w:r>
    </w:p>
    <w:p w:rsidR="00797831" w:rsidRPr="00840858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Важно учесть и еще одно обстоятельство. Иногда у детей, допускающих </w:t>
      </w:r>
      <w:proofErr w:type="spellStart"/>
      <w:r>
        <w:rPr>
          <w:sz w:val="28"/>
          <w:szCs w:val="28"/>
        </w:rPr>
        <w:t>дисграфические</w:t>
      </w:r>
      <w:proofErr w:type="spellEnd"/>
      <w:r>
        <w:rPr>
          <w:sz w:val="28"/>
          <w:szCs w:val="28"/>
        </w:rPr>
        <w:t xml:space="preserve"> ошибки, не удается выявить нарушения каких-либо конкретных операций письма (</w:t>
      </w:r>
      <w:proofErr w:type="spellStart"/>
      <w:r>
        <w:rPr>
          <w:sz w:val="28"/>
          <w:szCs w:val="28"/>
        </w:rPr>
        <w:t>неразличения</w:t>
      </w:r>
      <w:proofErr w:type="spellEnd"/>
      <w:r>
        <w:rPr>
          <w:sz w:val="28"/>
          <w:szCs w:val="28"/>
        </w:rPr>
        <w:t xml:space="preserve"> звуков, </w:t>
      </w:r>
      <w:proofErr w:type="spellStart"/>
      <w:r>
        <w:rPr>
          <w:sz w:val="28"/>
          <w:szCs w:val="28"/>
        </w:rPr>
        <w:t>неузнавания</w:t>
      </w:r>
      <w:proofErr w:type="spellEnd"/>
      <w:r>
        <w:rPr>
          <w:sz w:val="28"/>
          <w:szCs w:val="28"/>
        </w:rPr>
        <w:t xml:space="preserve"> букв, затруднений в анализе речевого потока и т.п.)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этой причине может создаваться впечатление, что для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здесь нет никакой почвы.  Подобные случаи имеют свое объяснение. Письмо является сложной речевой деятельностью, включающей в свой состав целый ряд операций различного </w:t>
      </w:r>
      <w:r>
        <w:rPr>
          <w:sz w:val="28"/>
          <w:szCs w:val="28"/>
        </w:rPr>
        <w:lastRenderedPageBreak/>
        <w:t xml:space="preserve">уровня, которые должны осуществляться одновременно. Ребенку трудно координировать все эти операции, трудно распределять между ними свое внимание, выполняя все их синхронно и в то же время своевременно переключаться с одной операции на другую. Поэтому ребенок, успешно справляющийся с выполнением каждой отдельной операции, не может выполнить все их одновременно, что и приводит к </w:t>
      </w:r>
      <w:proofErr w:type="spellStart"/>
      <w:r>
        <w:rPr>
          <w:sz w:val="28"/>
          <w:szCs w:val="28"/>
        </w:rPr>
        <w:t>дисграфическим</w:t>
      </w:r>
      <w:proofErr w:type="spellEnd"/>
      <w:r>
        <w:rPr>
          <w:sz w:val="28"/>
          <w:szCs w:val="28"/>
        </w:rPr>
        <w:t xml:space="preserve"> ошибкам.</w:t>
      </w:r>
    </w:p>
    <w:p w:rsidR="00797831" w:rsidRDefault="00797831" w:rsidP="007978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Логопедическое воздействие должно проходить ряд этапов:</w:t>
      </w:r>
    </w:p>
    <w:p w:rsidR="00797831" w:rsidRDefault="00797831" w:rsidP="0079783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зрительного и слухового восприятия и представлений, уточнение и закрепление соответствующих понятий, конкретного наглядного материала, активизация словаря.</w:t>
      </w:r>
    </w:p>
    <w:p w:rsidR="00797831" w:rsidRDefault="00797831" w:rsidP="0079783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обобщенного восприятия и соответствующих представлений с опорой на процессы анализа,  сравнения, сопоставления, синтеза, позволяющие классифицировать воспринимаемые предметы и изображения, развитие умения </w:t>
      </w:r>
      <w:proofErr w:type="spellStart"/>
      <w:r>
        <w:rPr>
          <w:sz w:val="28"/>
          <w:szCs w:val="28"/>
        </w:rPr>
        <w:t>оречевлять</w:t>
      </w:r>
      <w:proofErr w:type="spellEnd"/>
      <w:r>
        <w:rPr>
          <w:sz w:val="28"/>
          <w:szCs w:val="28"/>
        </w:rPr>
        <w:t xml:space="preserve"> действия.</w:t>
      </w:r>
    </w:p>
    <w:p w:rsidR="00797831" w:rsidRDefault="00797831" w:rsidP="0079783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закрепление сформированных умений в письменных работах. На данном этапе учащиеся выполняют орфографические и грамматические упражнения письменно, про себя и выделяют условными обозначениями встретившиеся в словах орфограммы. 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840858">
        <w:rPr>
          <w:i/>
          <w:sz w:val="28"/>
          <w:szCs w:val="28"/>
        </w:rPr>
        <w:t>Развитие зрител</w:t>
      </w:r>
      <w:r>
        <w:rPr>
          <w:i/>
          <w:sz w:val="28"/>
          <w:szCs w:val="28"/>
        </w:rPr>
        <w:t xml:space="preserve">ьного </w:t>
      </w:r>
      <w:proofErr w:type="spellStart"/>
      <w:r>
        <w:rPr>
          <w:i/>
          <w:sz w:val="28"/>
          <w:szCs w:val="28"/>
        </w:rPr>
        <w:t>гнозиса</w:t>
      </w:r>
      <w:proofErr w:type="spellEnd"/>
      <w:r>
        <w:rPr>
          <w:i/>
          <w:sz w:val="28"/>
          <w:szCs w:val="28"/>
        </w:rPr>
        <w:t>, анализа и синтеза.</w:t>
      </w:r>
    </w:p>
    <w:p w:rsidR="00797831" w:rsidRDefault="00797831" w:rsidP="00797831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узнавать изображения предметов по контурным пунктирным линиям.</w:t>
      </w:r>
    </w:p>
    <w:p w:rsidR="00797831" w:rsidRDefault="00797831" w:rsidP="00797831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узнавать предмет в «зашумленном» изображении.</w:t>
      </w:r>
    </w:p>
    <w:p w:rsidR="00797831" w:rsidRDefault="00797831" w:rsidP="00797831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узнавать контурные изображения предметов, наложенных друг на друга.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Развитие </w:t>
      </w:r>
      <w:proofErr w:type="gramStart"/>
      <w:r>
        <w:rPr>
          <w:i/>
          <w:sz w:val="28"/>
          <w:szCs w:val="28"/>
        </w:rPr>
        <w:t>оптико-пространственного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гнозиса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праксиса</w:t>
      </w:r>
      <w:proofErr w:type="spellEnd"/>
      <w:r>
        <w:rPr>
          <w:i/>
          <w:sz w:val="28"/>
          <w:szCs w:val="28"/>
        </w:rPr>
        <w:t>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Ориентировка в частях собственного тела.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проба </w:t>
      </w:r>
      <w:proofErr w:type="spellStart"/>
      <w:r>
        <w:rPr>
          <w:sz w:val="28"/>
          <w:szCs w:val="28"/>
        </w:rPr>
        <w:t>Хэда</w:t>
      </w:r>
      <w:proofErr w:type="spellEnd"/>
      <w:r>
        <w:rPr>
          <w:sz w:val="28"/>
          <w:szCs w:val="28"/>
        </w:rPr>
        <w:t xml:space="preserve"> (логопед просит ребенка дотронуться левой рукой до правого уха и т.д.)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редлагается также </w:t>
      </w:r>
      <w:r>
        <w:rPr>
          <w:sz w:val="28"/>
          <w:szCs w:val="28"/>
        </w:rPr>
        <w:lastRenderedPageBreak/>
        <w:t>показать правые и левые части тела у сидящего напротив человека.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аппликации. На готовый фон предлагается разложить фигурки: «посередине», «сбоку», «сзади», «под» и т.п.</w:t>
      </w:r>
    </w:p>
    <w:p w:rsidR="00797831" w:rsidRDefault="00797831" w:rsidP="0079783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конструировать и реконструировать фигуры палочек.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504222">
        <w:rPr>
          <w:i/>
          <w:sz w:val="28"/>
          <w:szCs w:val="28"/>
        </w:rPr>
        <w:t xml:space="preserve">Развитие </w:t>
      </w:r>
      <w:proofErr w:type="spellStart"/>
      <w:r w:rsidRPr="00504222">
        <w:rPr>
          <w:i/>
          <w:sz w:val="28"/>
          <w:szCs w:val="28"/>
        </w:rPr>
        <w:t>речезрительных</w:t>
      </w:r>
      <w:proofErr w:type="spellEnd"/>
      <w:r w:rsidRPr="00504222">
        <w:rPr>
          <w:i/>
          <w:sz w:val="28"/>
          <w:szCs w:val="28"/>
        </w:rPr>
        <w:t xml:space="preserve"> функций.</w:t>
      </w:r>
    </w:p>
    <w:p w:rsidR="00797831" w:rsidRDefault="00797831" w:rsidP="007978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буквенного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(изображение печатных и рукописных букв, наложенных друг на друга и </w:t>
      </w:r>
      <w:proofErr w:type="gramStart"/>
      <w:r>
        <w:rPr>
          <w:sz w:val="28"/>
          <w:szCs w:val="28"/>
        </w:rPr>
        <w:t>заштрихованные</w:t>
      </w:r>
      <w:proofErr w:type="gramEnd"/>
      <w:r>
        <w:rPr>
          <w:sz w:val="28"/>
          <w:szCs w:val="28"/>
        </w:rPr>
        <w:t xml:space="preserve"> дополнительными линиями).</w:t>
      </w:r>
    </w:p>
    <w:p w:rsidR="00797831" w:rsidRDefault="00797831" w:rsidP="007978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конструировать буквы.</w:t>
      </w:r>
    </w:p>
    <w:p w:rsidR="00797831" w:rsidRDefault="00797831" w:rsidP="0079783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реконструировать буквы.</w:t>
      </w:r>
    </w:p>
    <w:p w:rsidR="00797831" w:rsidRPr="00150252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150252">
        <w:rPr>
          <w:i/>
          <w:sz w:val="28"/>
          <w:szCs w:val="28"/>
        </w:rPr>
        <w:t>Развитие восприятия и воспроизведения ритма</w:t>
      </w:r>
    </w:p>
    <w:p w:rsidR="00797831" w:rsidRDefault="00797831" w:rsidP="0079783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ритмический рисунок («Повтори так, как я»).</w:t>
      </w:r>
    </w:p>
    <w:p w:rsidR="00797831" w:rsidRDefault="00797831" w:rsidP="00797831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умения перекодировать зрительную схему ритмического рисунка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звуковую с подключением моторного компонента.</w:t>
      </w:r>
    </w:p>
    <w:p w:rsidR="00797831" w:rsidRDefault="00797831" w:rsidP="00797831">
      <w:pPr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150252">
        <w:rPr>
          <w:i/>
          <w:sz w:val="28"/>
          <w:szCs w:val="28"/>
        </w:rPr>
        <w:t>Развитие зрительной и речеслуховой памяти.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умения запоминать и воспроизводить цветное расположение фигур (кубики </w:t>
      </w:r>
      <w:proofErr w:type="spellStart"/>
      <w:r>
        <w:rPr>
          <w:sz w:val="28"/>
          <w:szCs w:val="28"/>
        </w:rPr>
        <w:t>Кооса</w:t>
      </w:r>
      <w:proofErr w:type="spellEnd"/>
      <w:r>
        <w:rPr>
          <w:sz w:val="28"/>
          <w:szCs w:val="28"/>
        </w:rPr>
        <w:t>).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ряд геометрических фигур.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ряд букв.</w:t>
      </w:r>
    </w:p>
    <w:p w:rsidR="00797831" w:rsidRDefault="00797831" w:rsidP="00797831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запоминать и воспроизводить слова. Берутся пять слов, не связанных между собой. Предлагается повторить: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>- слова;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>- слова, между которыми раздаются единичные хлопки в ладоши;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t>- слова, между которыми раздается по два хлопка в ладоши.</w:t>
      </w:r>
    </w:p>
    <w:p w:rsidR="00797831" w:rsidRDefault="00797831" w:rsidP="00797831">
      <w:pPr>
        <w:spacing w:line="360" w:lineRule="auto"/>
        <w:ind w:left="1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Развитие умения запоминать  и воспроизводить предложения (повторение после хлопка в ладоши).</w:t>
      </w:r>
    </w:p>
    <w:p w:rsidR="00797831" w:rsidRDefault="00797831"/>
    <w:sectPr w:rsidR="00797831" w:rsidSect="0045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3DC"/>
    <w:multiLevelType w:val="hybridMultilevel"/>
    <w:tmpl w:val="5D8079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A14DE"/>
    <w:multiLevelType w:val="hybridMultilevel"/>
    <w:tmpl w:val="90C43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232FC"/>
    <w:multiLevelType w:val="hybridMultilevel"/>
    <w:tmpl w:val="B32C5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FF1BEB"/>
    <w:multiLevelType w:val="hybridMultilevel"/>
    <w:tmpl w:val="09F07F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F4FFB"/>
    <w:multiLevelType w:val="hybridMultilevel"/>
    <w:tmpl w:val="15FE2DC2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>
    <w:nsid w:val="2D14125D"/>
    <w:multiLevelType w:val="hybridMultilevel"/>
    <w:tmpl w:val="3D52CC2E"/>
    <w:lvl w:ilvl="0" w:tplc="0419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>
    <w:nsid w:val="388330FF"/>
    <w:multiLevelType w:val="hybridMultilevel"/>
    <w:tmpl w:val="C04845F2"/>
    <w:lvl w:ilvl="0" w:tplc="0419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399A7D72"/>
    <w:multiLevelType w:val="hybridMultilevel"/>
    <w:tmpl w:val="ACEA2D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A3CF9"/>
    <w:multiLevelType w:val="hybridMultilevel"/>
    <w:tmpl w:val="4F1682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936E7"/>
    <w:multiLevelType w:val="hybridMultilevel"/>
    <w:tmpl w:val="6C22CF00"/>
    <w:lvl w:ilvl="0" w:tplc="04190011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</w:lvl>
    <w:lvl w:ilvl="1" w:tplc="0419000F">
      <w:start w:val="1"/>
      <w:numFmt w:val="decimal"/>
      <w:lvlText w:val="%2."/>
      <w:lvlJc w:val="left"/>
      <w:pPr>
        <w:tabs>
          <w:tab w:val="num" w:pos="2445"/>
        </w:tabs>
        <w:ind w:left="2445" w:hanging="360"/>
      </w:pPr>
    </w:lvl>
    <w:lvl w:ilvl="2" w:tplc="D7B6FCC4">
      <w:start w:val="10"/>
      <w:numFmt w:val="decimal"/>
      <w:lvlText w:val="%3)"/>
      <w:lvlJc w:val="left"/>
      <w:pPr>
        <w:tabs>
          <w:tab w:val="num" w:pos="3345"/>
        </w:tabs>
        <w:ind w:left="334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0">
    <w:nsid w:val="70A712D8"/>
    <w:multiLevelType w:val="hybridMultilevel"/>
    <w:tmpl w:val="BF107C98"/>
    <w:lvl w:ilvl="0" w:tplc="04190013">
      <w:start w:val="1"/>
      <w:numFmt w:val="upperRoman"/>
      <w:lvlText w:val="%1."/>
      <w:lvlJc w:val="right"/>
      <w:pPr>
        <w:tabs>
          <w:tab w:val="num" w:pos="795"/>
        </w:tabs>
        <w:ind w:left="795" w:hanging="180"/>
      </w:p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31"/>
    <w:rsid w:val="000200F9"/>
    <w:rsid w:val="00456F2E"/>
    <w:rsid w:val="004E0F67"/>
    <w:rsid w:val="00537536"/>
    <w:rsid w:val="005C1784"/>
    <w:rsid w:val="00797831"/>
    <w:rsid w:val="00B1176F"/>
    <w:rsid w:val="00C21C55"/>
    <w:rsid w:val="00CF0365"/>
    <w:rsid w:val="00EF71B3"/>
    <w:rsid w:val="00F8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831"/>
  </w:style>
  <w:style w:type="paragraph" w:styleId="a3">
    <w:name w:val="Normal (Web)"/>
    <w:basedOn w:val="a"/>
    <w:uiPriority w:val="99"/>
    <w:semiHidden/>
    <w:unhideWhenUsed/>
    <w:rsid w:val="00CF036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F0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Синявская</dc:creator>
  <cp:lastModifiedBy>USER</cp:lastModifiedBy>
  <cp:revision>4</cp:revision>
  <dcterms:created xsi:type="dcterms:W3CDTF">2013-11-19T21:30:00Z</dcterms:created>
  <dcterms:modified xsi:type="dcterms:W3CDTF">2020-04-17T15:43:00Z</dcterms:modified>
</cp:coreProperties>
</file>