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BD" w:rsidRDefault="00AC07BD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МБОУ «</w:t>
      </w:r>
      <w:proofErr w:type="spellStart"/>
      <w:r>
        <w:rPr>
          <w:rFonts w:eastAsia="Times New Roman" w:cs="Times New Roman"/>
          <w:color w:val="333333"/>
          <w:sz w:val="28"/>
          <w:szCs w:val="28"/>
        </w:rPr>
        <w:t>Хиславичская</w:t>
      </w:r>
      <w:proofErr w:type="spellEnd"/>
      <w:r>
        <w:rPr>
          <w:rFonts w:eastAsia="Times New Roman" w:cs="Times New Roman"/>
          <w:color w:val="333333"/>
          <w:sz w:val="28"/>
          <w:szCs w:val="28"/>
        </w:rPr>
        <w:t xml:space="preserve"> СШ»</w:t>
      </w: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852625" w:rsidRDefault="008C4C0C" w:rsidP="00AC07BD">
      <w:pPr>
        <w:jc w:val="center"/>
        <w:rPr>
          <w:rFonts w:eastAsia="Times New Roman" w:cs="Times New Roman"/>
          <w:color w:val="333333"/>
          <w:sz w:val="72"/>
          <w:szCs w:val="72"/>
        </w:rPr>
      </w:pPr>
      <w:r w:rsidRPr="008C4C0C">
        <w:rPr>
          <w:rFonts w:eastAsia="Times New Roman" w:cs="Times New Roman"/>
          <w:color w:val="333333"/>
          <w:sz w:val="72"/>
          <w:szCs w:val="72"/>
        </w:rPr>
        <w:t xml:space="preserve">ПРОЕКТ </w:t>
      </w:r>
    </w:p>
    <w:p w:rsidR="008C4C0C" w:rsidRPr="008C4C0C" w:rsidRDefault="008C4C0C" w:rsidP="00AC07BD">
      <w:pPr>
        <w:jc w:val="center"/>
        <w:rPr>
          <w:rFonts w:eastAsia="Times New Roman" w:cs="Times New Roman"/>
          <w:color w:val="333333"/>
          <w:sz w:val="72"/>
          <w:szCs w:val="72"/>
        </w:rPr>
      </w:pPr>
      <w:r w:rsidRPr="008C4C0C">
        <w:rPr>
          <w:rFonts w:eastAsia="Times New Roman" w:cs="Times New Roman"/>
          <w:color w:val="333333"/>
          <w:sz w:val="72"/>
          <w:szCs w:val="72"/>
        </w:rPr>
        <w:t xml:space="preserve">на тему </w:t>
      </w:r>
    </w:p>
    <w:p w:rsidR="00AC07BD" w:rsidRDefault="008C4C0C" w:rsidP="00AC07BD">
      <w:pPr>
        <w:jc w:val="center"/>
        <w:rPr>
          <w:rFonts w:eastAsia="Times New Roman" w:cs="Times New Roman"/>
          <w:color w:val="333333"/>
          <w:sz w:val="72"/>
          <w:szCs w:val="72"/>
        </w:rPr>
      </w:pPr>
      <w:r w:rsidRPr="008C4C0C">
        <w:rPr>
          <w:rFonts w:eastAsia="Times New Roman" w:cs="Times New Roman"/>
          <w:color w:val="333333"/>
          <w:sz w:val="72"/>
          <w:szCs w:val="72"/>
        </w:rPr>
        <w:t>«Союз как часть речи»</w:t>
      </w: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40"/>
          <w:szCs w:val="40"/>
        </w:rPr>
      </w:pPr>
      <w:r>
        <w:rPr>
          <w:rFonts w:eastAsia="Times New Roman" w:cs="Times New Roman"/>
          <w:color w:val="333333"/>
          <w:sz w:val="40"/>
          <w:szCs w:val="40"/>
        </w:rPr>
        <w:t xml:space="preserve">Выполнен </w:t>
      </w:r>
    </w:p>
    <w:p w:rsidR="008C4C0C" w:rsidRPr="008C4C0C" w:rsidRDefault="008C4C0C" w:rsidP="00AC07BD">
      <w:pPr>
        <w:jc w:val="center"/>
        <w:rPr>
          <w:rFonts w:eastAsia="Times New Roman" w:cs="Times New Roman"/>
          <w:color w:val="333333"/>
          <w:sz w:val="40"/>
          <w:szCs w:val="40"/>
        </w:rPr>
      </w:pPr>
      <w:r>
        <w:rPr>
          <w:rFonts w:eastAsia="Times New Roman" w:cs="Times New Roman"/>
          <w:color w:val="333333"/>
          <w:sz w:val="40"/>
          <w:szCs w:val="40"/>
        </w:rPr>
        <w:t>Учеником (</w:t>
      </w:r>
      <w:proofErr w:type="spellStart"/>
      <w:r>
        <w:rPr>
          <w:rFonts w:eastAsia="Times New Roman" w:cs="Times New Roman"/>
          <w:color w:val="333333"/>
          <w:sz w:val="40"/>
          <w:szCs w:val="40"/>
        </w:rPr>
        <w:t>цей</w:t>
      </w:r>
      <w:proofErr w:type="spellEnd"/>
      <w:r>
        <w:rPr>
          <w:rFonts w:eastAsia="Times New Roman" w:cs="Times New Roman"/>
          <w:color w:val="333333"/>
          <w:sz w:val="40"/>
          <w:szCs w:val="40"/>
        </w:rPr>
        <w:t xml:space="preserve">) </w:t>
      </w:r>
    </w:p>
    <w:p w:rsidR="008C4C0C" w:rsidRDefault="008C4C0C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br w:type="page"/>
      </w:r>
    </w:p>
    <w:p w:rsidR="008C4C0C" w:rsidRDefault="008C4C0C">
      <w:pPr>
        <w:rPr>
          <w:rFonts w:eastAsia="Times New Roman" w:cs="Times New Roman"/>
          <w:color w:val="333333"/>
          <w:sz w:val="28"/>
          <w:szCs w:val="28"/>
        </w:rPr>
      </w:pPr>
    </w:p>
    <w:p w:rsidR="008C4C0C" w:rsidRDefault="008C4C0C" w:rsidP="00AC07BD">
      <w:pPr>
        <w:jc w:val="center"/>
        <w:rPr>
          <w:rFonts w:eastAsia="Times New Roman" w:cs="Times New Roman"/>
          <w:color w:val="333333"/>
          <w:sz w:val="28"/>
          <w:szCs w:val="28"/>
        </w:rPr>
      </w:pP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center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Проектирование – достаточно сложная, но популярная сейчас педагогическая технология. Одной из причин, сдерживающих его освоение, может стать отсутствие методических разработок по изучению различных тем школьного курса с использованием технологии проектного обучения. Целью данного исследования стало выстраивание системы методической работы по теме «Союз как часть речи» с использованием технологии проектного обучения.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Для реализации поставленной цели необходимо решить следующие задачи: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1) изучить научно-методическую литературу по проблеме использования технологии проектного обучения;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2) определить методическую целесообразность использования технологии проектного обучения на уроках русского языка в 7 классе при изучении темы «Союз как часть речи»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3) продумать тип, цель, структуру, содержание проекта «Союз как часть речи» и критерии его оценки;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4) составить тематическое планирование уроков по теме «Союз как часть речи» с учётом технологии проектного обучения;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5) отобрать и описать систему упражнений и заданий, представленных в учебниках и рабочих тетрадях по русскому языку для осуществления технологии проектного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обучения по теме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«Союз как часть речи»;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6) написать сценарии уроков с указанием цели и задач каждого проекта, с примерным продуктом проектной деятельности;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7) описать и оценить результаты проделанной работы по использованию технологии проектного обучения на уроках русского языка.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Новизна данной работы заключается в том, что автором: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1) разработана структура и содержание проекта «Союз как часть речи»;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2) подобрана система упражнений и заданий для осуществления технологии проектного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обучения по теме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«Союз как часть речи»;</w:t>
      </w:r>
    </w:p>
    <w:p w:rsidR="00AC07BD" w:rsidRDefault="00AC07BD" w:rsidP="00AC07BD">
      <w:pPr>
        <w:widowControl/>
        <w:spacing w:after="96" w:line="192" w:lineRule="atLeas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Методы исследования: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изучение научной и методической литературы по данной проблеме;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обоснование методической целесообразности использования технологии проектного обучения на уроках русского языка;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определение возможных проблем в теме, требующих исследовательского поиска для их решения;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анализ учебников, рабочих тетрадей по русскому языку с целью нахождения упражнений и заданий для осуществления технологии проектного обучения;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наблюдение за классом;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lastRenderedPageBreak/>
        <w:t xml:space="preserve">- диагностика уровня </w:t>
      </w:r>
      <w:proofErr w:type="spellStart"/>
      <w:r>
        <w:rPr>
          <w:rFonts w:eastAsia="Times New Roman" w:cs="Times New Roman"/>
          <w:color w:val="333333"/>
          <w:sz w:val="28"/>
          <w:szCs w:val="28"/>
        </w:rPr>
        <w:t>сформированности</w:t>
      </w:r>
      <w:proofErr w:type="spellEnd"/>
      <w:r>
        <w:rPr>
          <w:rFonts w:eastAsia="Times New Roman" w:cs="Times New Roman"/>
          <w:color w:val="333333"/>
          <w:sz w:val="28"/>
          <w:szCs w:val="28"/>
        </w:rPr>
        <w:t xml:space="preserve"> опыта проектировочной деятельности,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диагностика знаний и умений по теме.</w:t>
      </w:r>
    </w:p>
    <w:p w:rsidR="00AC07BD" w:rsidRDefault="00AC07BD" w:rsidP="00AC07BD">
      <w:pPr>
        <w:widowControl/>
        <w:shd w:val="clear" w:color="auto" w:fill="FFFFFF"/>
        <w:spacing w:before="96" w:after="96" w:line="264" w:lineRule="atLeast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Система методической работы по теме “Союз”</w:t>
      </w:r>
      <w:r>
        <w:rPr>
          <w:rFonts w:eastAsia="Times New Roman" w:cs="Times New Roman"/>
          <w:b/>
          <w:bCs/>
          <w:sz w:val="28"/>
          <w:szCs w:val="28"/>
        </w:rPr>
        <w:br/>
        <w:t>с использованием технологии проектного обучения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В 7-м классе завершается изучение такого важнейшего раздела школьного курса русского языка, как “Морфология”. 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Изучение служебных частей речи в школе, в том числе союзов, представляет большую сложность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для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обучающихся. Объясняется это грамматической спецификой данной категории слов, отличающихся от самостоятельных частей речи рядом признаков:</w:t>
      </w:r>
    </w:p>
    <w:p w:rsidR="00AC07BD" w:rsidRDefault="00AC07BD" w:rsidP="00AC07BD">
      <w:pPr>
        <w:pStyle w:val="a8"/>
        <w:widowControl/>
        <w:numPr>
          <w:ilvl w:val="0"/>
          <w:numId w:val="5"/>
        </w:numPr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Союзы не обладают номинативной функцией и не называют предметов, признаков, действий, состояний и т.п.</w:t>
      </w:r>
    </w:p>
    <w:p w:rsidR="00AC07BD" w:rsidRDefault="00AC07BD" w:rsidP="00AC07BD">
      <w:pPr>
        <w:pStyle w:val="a8"/>
        <w:widowControl/>
        <w:numPr>
          <w:ilvl w:val="0"/>
          <w:numId w:val="5"/>
        </w:numPr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Союзы не являются членами предложения.</w:t>
      </w:r>
    </w:p>
    <w:p w:rsidR="00AC07BD" w:rsidRDefault="00AC07BD" w:rsidP="00AC07BD">
      <w:pPr>
        <w:pStyle w:val="a8"/>
        <w:widowControl/>
        <w:numPr>
          <w:ilvl w:val="0"/>
          <w:numId w:val="5"/>
        </w:numPr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Союзы не изменяются, не членятся на морфемы.</w:t>
      </w:r>
    </w:p>
    <w:p w:rsidR="00AC07BD" w:rsidRDefault="00AC07BD" w:rsidP="00AC07BD">
      <w:pPr>
        <w:pStyle w:val="a8"/>
        <w:widowControl/>
        <w:numPr>
          <w:ilvl w:val="0"/>
          <w:numId w:val="5"/>
        </w:numPr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Чаще всего не имеют собственного ударения.</w:t>
      </w:r>
    </w:p>
    <w:p w:rsidR="00AC07BD" w:rsidRDefault="00AC07BD" w:rsidP="00AC07BD">
      <w:pPr>
        <w:pStyle w:val="a8"/>
        <w:widowControl/>
        <w:numPr>
          <w:ilvl w:val="0"/>
          <w:numId w:val="5"/>
        </w:numPr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По времени своего возникновения союзы «моложе» самостоятельных слов и образуются преимущественно из них.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ind w:left="0" w:firstLine="56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Союз - древнее название части речи, отмеченное в словаре И. И. Срезневского. По происхождению является калькой с греческого языка.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ind w:left="0" w:firstLine="567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Количественно это сравнительно небольшая группа. По частоте употребления союз занимает седьмое место (после наречия). Но и среди союзов есть высокочастотные слова, к которым относятся </w:t>
      </w: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(второе место), </w:t>
      </w: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а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(десятое место) и </w:t>
      </w: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но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Задача союза - соединять однородные члены предложения (брат и сестра; читать и писать; не день, а ночь) или части сложного предложения (Наступила осень, и птицы улетели в тёплые края). Соединяя слова или предложения, союзы указывают на отношения, существующие между ними, поэтому союзы относятся к «словечкам отношений». В «Частотном словаре русского языка» части речи располагаются по частоте употребления в такой последовательности: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1)     существительное –1 место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2)     глагол –2 место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3)     местоимение –3 место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4)     предлог –4 место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5)     прилагательное –5 место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6)     наречие –6 место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7)     союз –7 место 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8)     числительное - 8 место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9)     частица — 9 место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753100" cy="4312920"/>
            <wp:effectExtent l="19050" t="0" r="0" b="0"/>
            <wp:docPr id="2" name="Рисунок 1" descr="http://ppt4web.ru/images/150/10001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pt4web.ru/images/150/10001/640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7 классе союзы рассматриваются: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ind w:left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 точки зрения грамматических особенностей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ind w:left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правописания,</w:t>
      </w: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ind w:left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употребления в речи.</w:t>
      </w:r>
    </w:p>
    <w:p w:rsidR="00AC07BD" w:rsidRDefault="00AC07BD" w:rsidP="00AC07BD">
      <w:pPr>
        <w:pStyle w:val="a8"/>
        <w:widowControl/>
        <w:shd w:val="clear" w:color="auto" w:fill="FFFFFF"/>
        <w:tabs>
          <w:tab w:val="left" w:pos="0"/>
        </w:tabs>
        <w:spacing w:after="96" w:line="192" w:lineRule="atLeast"/>
        <w:ind w:left="0" w:firstLine="129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Изучение союза предполагает развитие и совершенствование умений и навыков в области синтаксиса. Учащиеся на основе опознавания сочинительных и подчинительных союзов учатся различать сложносочинённые и сложноподчинённые союзы.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Известно, что союз в силу правописания является достаточно сложной для усвоения частью речи. Велика роль союзов  и в нашей речи. Без них, как и без прилагательных, она теряет свою конкретность, образность. Чем лучше развита устная и письменная речь наших учащихся, тем больше они употребляют союзов. Формальный подход, понимаемый как сумма знаний, объём некоторой информации, запоминаемый учащимся, к изучению темы “Союз как часть речи” недопустим. Требуется глубокое осознанное освоение знаний, способ активизации познавательной деятельности учащихся.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Не следует забывать, что 7-й класс – это та ступень обучения, когда мотивацией служит интерес к предмету, возможность проявить свою самостоятельность, попробовать свои силы в нестандартной ситуации, осознание значимости результата своего труда.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lastRenderedPageBreak/>
        <w:t xml:space="preserve">На основе всего вышесказанного тема “ Союз как часть речи ” в силу своей сложности, важности, </w:t>
      </w:r>
      <w:proofErr w:type="spellStart"/>
      <w:r>
        <w:rPr>
          <w:rFonts w:eastAsia="Times New Roman" w:cs="Times New Roman"/>
          <w:color w:val="333333"/>
          <w:sz w:val="28"/>
          <w:szCs w:val="28"/>
        </w:rPr>
        <w:t>проблемности</w:t>
      </w:r>
      <w:proofErr w:type="spellEnd"/>
      <w:r>
        <w:rPr>
          <w:rFonts w:eastAsia="Times New Roman" w:cs="Times New Roman"/>
          <w:color w:val="333333"/>
          <w:sz w:val="28"/>
          <w:szCs w:val="28"/>
        </w:rPr>
        <w:t>, неоднозначности требует исследовательского подхода для своего раскрытия, предполагает самостоятельное развитие познавательных интересов учащихся и потому является методически целесообразной для реализации технологии проектного обучения.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Так как проектный метод обучения относится к сложным педагогическим технологиям, он требует тщательной подготовки и координации деятельности учащихся в процессе работы.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>Проект “ Союз как часть речи ”</w:t>
      </w:r>
      <w:r>
        <w:rPr>
          <w:rFonts w:eastAsia="Times New Roman" w:cs="Times New Roman"/>
          <w:color w:val="333333"/>
          <w:sz w:val="28"/>
          <w:szCs w:val="28"/>
        </w:rPr>
        <w:t xml:space="preserve"> базируется на стандарте и программе по русскому языку под редакцией М.М.Разумовской и обязателен для выполнения всеми учащимися. Работа над ним ведётся в течение третьей четверти. Участниками проекта являются учащиеся 7-го класса. 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По доминирующей деятельности проект можно назвать информационн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о-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исследовательским с элементами творчества; по предметно-содержательной области - это </w:t>
      </w:r>
      <w:proofErr w:type="spellStart"/>
      <w:r>
        <w:rPr>
          <w:rFonts w:eastAsia="Times New Roman" w:cs="Times New Roman"/>
          <w:color w:val="333333"/>
          <w:sz w:val="28"/>
          <w:szCs w:val="28"/>
        </w:rPr>
        <w:t>монопроект</w:t>
      </w:r>
      <w:proofErr w:type="spellEnd"/>
      <w:r>
        <w:rPr>
          <w:rFonts w:eastAsia="Times New Roman" w:cs="Times New Roman"/>
          <w:color w:val="333333"/>
          <w:sz w:val="28"/>
          <w:szCs w:val="28"/>
        </w:rPr>
        <w:t>; по назначению - учебный; по месту выполнения - домашний; по количественному составу и возрасту исполнителей- индивидуальный, одновозрастной; по продолжительности выполнения- четвертной.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b/>
          <w:i/>
          <w:color w:val="333333"/>
          <w:sz w:val="28"/>
          <w:szCs w:val="28"/>
        </w:rPr>
        <w:t>Цель проекта</w:t>
      </w:r>
      <w:r>
        <w:rPr>
          <w:rFonts w:eastAsia="Times New Roman" w:cs="Times New Roman"/>
          <w:b/>
          <w:color w:val="333333"/>
          <w:sz w:val="28"/>
          <w:szCs w:val="28"/>
        </w:rPr>
        <w:t xml:space="preserve"> – конструирование понятия о союзе как части речи, приобретение опыта проектной деятельности.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При работе над проектом “учащиеся взаимодействуют с учителем, который выполняет функции организатора, наблюдателя, помощника и консультанта в зависимости от этапов работы и по мере необходимости”.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В основу содержания проектного обучения в данной методической разработке были положены проблемы, требующие исследовательского подхода для их решения. Поэтому проект “ Союз как часть речи ” включает в себя целую серию взаимосвязанных проектов.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1. Стартовый проект “Союз как часть речи ”.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Цель – актуализировать знаний о союзе и сконструировать первоначальное понятие о союзе как о служебной части  речи, совместно с авторами учебника разработать пути движения учащихся с учётом их наклонностей и интересов в предметном материале.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Продукт – первоначальный вариант модели “ Союз как часть речи” и карта движения в изучении материала по теме.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2. Промежуточный проект «Разряды союзов».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Цель – проследить деление союзов на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сочинительные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и подчинительные.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Продукт – таблица  «Разряды союзов по значению».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3. Промежуточный проект «Употребление сочинительных союзов в простых предложениях».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lastRenderedPageBreak/>
        <w:t>Цель – уметь видеть сочинительные союзы в простых предложениях, выяснить их роль.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Продукт: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модель «Употребление сочинительные союзы в простых предложениях»,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4. Промежуточный проект «Употребление сочинительных союзов в сложных предложениях».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Цель – уметь видеть сочинительные союзы в сложных предложениях, выяснить их роль.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Продукт – таблица «Сочинительные союзы в сложных предложениях».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5. Промежуточный проект «Подчинительные союзы».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Цель – уметь видеть сочинительные союзы в сложных предложениях, выяснить их роль.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Продукт – таблица «Подчинительные союзы».</w:t>
      </w:r>
    </w:p>
    <w:p w:rsidR="00AC07BD" w:rsidRDefault="00AC07BD" w:rsidP="00AC07BD">
      <w:pPr>
        <w:pStyle w:val="a8"/>
        <w:widowControl/>
        <w:numPr>
          <w:ilvl w:val="0"/>
          <w:numId w:val="5"/>
        </w:numPr>
        <w:shd w:val="clear" w:color="auto" w:fill="FFFFFF"/>
        <w:spacing w:after="96" w:line="192" w:lineRule="atLeast"/>
        <w:ind w:left="0" w:firstLine="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Промежуточный проект «Правописание союзов».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Цель – уметь видеть отличие союзов от созвучных слов других частей речи.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Продукт – таблица «Отличие союзов от созвучных слов других частей речи».</w:t>
      </w:r>
    </w:p>
    <w:p w:rsidR="00AC07BD" w:rsidRDefault="00AC07BD" w:rsidP="00AC07BD">
      <w:pPr>
        <w:pStyle w:val="a8"/>
        <w:widowControl/>
        <w:numPr>
          <w:ilvl w:val="0"/>
          <w:numId w:val="5"/>
        </w:numPr>
        <w:shd w:val="clear" w:color="auto" w:fill="FFFFFF"/>
        <w:spacing w:after="96" w:line="192" w:lineRule="atLeast"/>
        <w:ind w:left="0" w:firstLine="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Итоговый (рефлексивный) проект «Союз как часть речи».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Цель – сконструировать итоговое понятие о союзе как части речи.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Продукт - итоговая модель «Союз как часть речи».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В ходе работы предусматриваются следующие этапы работы: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 этап – поиск проблемы, постановка цели;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2 этап – анализ идей, сбор и систематизация информации, формулировка задач, консультации;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3 этап – создание чернового варианта проекта, его рецензирование (обмен вариантами проектов с товарищами по классу, понимание позиции другого, аргументированное выражения своего несогласия, должно быть оценено и умение эстетично выполнить работу);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4 этап – презентация проектов докладчиками, коллективная оценка результатов. Возможно проведение ролевой игры, когда учащиеся выбирают идеальный проект или создают новый общий, выбирая группу, в которой есть представитель каждой. Возможна и доработка проекта с учётом его неточностей.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Каковы критерии оценки? Обычная пятибалльная оценка здесь не подходит. Возможно применение рейтинговой оценки. Каждому учащемуся выдается оценочный бланк, который заполняется самим учащимся и учителем. Полученную сумму баллов, естественно, следует разделить на три для снятия субъективности в получаемых оценках. Оценивается процесс проектирования, содержание конечного продукта, его оформление, защита, а </w:t>
      </w:r>
      <w:r>
        <w:rPr>
          <w:rFonts w:eastAsia="Times New Roman" w:cs="Times New Roman"/>
          <w:color w:val="333333"/>
          <w:sz w:val="28"/>
          <w:szCs w:val="28"/>
        </w:rPr>
        <w:lastRenderedPageBreak/>
        <w:t xml:space="preserve">также каждый ученик получает возможность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высказать своё отношение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к проектному обучению.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proofErr w:type="gramStart"/>
      <w:r>
        <w:rPr>
          <w:rFonts w:eastAsia="Times New Roman" w:cs="Times New Roman"/>
          <w:color w:val="333333"/>
          <w:sz w:val="28"/>
          <w:szCs w:val="28"/>
        </w:rPr>
        <w:t>Оценивание ученика происходит дважды: на входе (начало работы) и на выходе (её окончание) – по 3 уровням (1-й уровень – 5 баллов, 2-й уровень – 10 баллов, 3-й уровень – 20 баллов).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Показатели уровней освоения того или иного способа проектной деятельности приведены в таблице.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827"/>
        <w:gridCol w:w="2635"/>
        <w:gridCol w:w="2372"/>
        <w:gridCol w:w="2593"/>
      </w:tblGrid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 баллов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Постановка проблемы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подтвердил понимание проблемы,</w:t>
            </w:r>
          </w:p>
          <w:p w:rsidR="00AC07BD" w:rsidRDefault="00AC07BD">
            <w:pPr>
              <w:widowControl/>
              <w:spacing w:after="96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сформулированной</w:t>
            </w:r>
          </w:p>
          <w:p w:rsidR="00AC07BD" w:rsidRDefault="00AC07BD">
            <w:pPr>
              <w:widowControl/>
              <w:spacing w:after="96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учителем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описал существующую ситуацию и указал свои намерения при работе над проектом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проанализировал реальную ситуацию и назвал противоречие между идеальной и реальной ситуацией; таким образом, он сделал первый шаг к самостоятельной формулировке проблемы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Постановка цели, задач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с помощью учителя сформулировал задачи, соответствующие цели проекта, поставленной учителем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сформулировал задачи, адекватные цели проекта, определенной совместно с учителем. В предложенном списке могут быть упущены 1-2 задачи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сформулировал цель проекта на основании проблемы, предложил задачи, решение которых связано с продвижением к цели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После завершения проекта ученик рассказал, что было сделано в ходе работы над проектом, описал полученный продукт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самостоятельно выстроил план действий, на этапе планирования описал продукт, который предполагал получить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указал время, необходимое для выполнения действий по плану, описал характеристики продукта, способ его использования, предложил точки контроля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Оценка результата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Ученик предельно просто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высказал своё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отношение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к полученному продукту: нравится – не нравится, хорошо - плохо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Ученик оценил полученный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продукт в соответствии с заранее заданными учителем критериями. Назвал трудности, с которыми он столкнулся в работе.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Ученик предложил группу критериев,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исчерпывающих основные свойства продукта. Назвал причины успехов и неудач в работе над проектом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Работа с информацией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продемонстрировал владение информацией из указанного учителем источника, воспроизвёл примеры, аргументацию, выводы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указал, какая информация необходима ему для работы над проектом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нтерпретировал полученную информацию в содержании проекта, предложил свою идею, сделал выводы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Ученик самостоятельно назвал виды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источников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из которых он планирует получить информацию, рекомендованную учителем. Зафиксировал информацию, полученную из разных источников, указал сведения, противоречащие друг другу, сделал выводы, привёл аргументы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Работа в группе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Ученики высказывали свои идеи или своё отношение к идеям других членов группы, если их к этому стимулировал учитель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Ученики высказывали идеи, подготовленные заранее, в основном самостоятельно следовали процедуре обсуждения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Ученики самостоятельно договорились о правилах и вопросах для обсуждения, задавали вопросы на уточнение идей друг друга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Содержание конечного продукта, его оформление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Ученик, излагая полученную информацию, соблюдает нормы оформления текста, заданные образцом: воплощение цели и задач проекта в его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содержании, эстетичное оформление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Нарастание баллов связано с усложнением темы изложения, качество оформления (преобладание схем, таблиц, 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моделей, лингвистических рисунков над словесными формулировками, наличие эпиграфа, использование цвета)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Ученик проявлял самостоятельность, оригинальность в раскрытии темы и оформлении конечного продукта</w:t>
            </w:r>
          </w:p>
        </w:tc>
      </w:tr>
      <w:tr w:rsidR="00AC07BD" w:rsidTr="00AC07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Качество уклада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Ученик выстроил свою речь в соответствии с формой подачи материала, заданной образцом: в начале сообщение цели и задач проекта, затем комментарий их воплощения по мере значимости в содержании проекта, не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забыть в конце доклада сделать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вывод.</w:t>
            </w:r>
          </w:p>
          <w:p w:rsidR="00AC07BD" w:rsidRDefault="00AC07BD">
            <w:pPr>
              <w:widowControl/>
              <w:spacing w:after="96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повторил нужный фрагмент своего выступления в ответ на уточняющий вопрос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Ученик использовал в речи паузы, интонирование для выделения смысловых блоков своего выступления, а также слова: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– первых, во – вторых, итак и тому подобное, соблюдает регламент работы.</w:t>
            </w:r>
          </w:p>
          <w:p w:rsidR="00AC07BD" w:rsidRDefault="00AC07BD">
            <w:pPr>
              <w:widowControl/>
              <w:spacing w:after="96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В ответ на вопрос, заданный на понимание, дал объяснения или дополнительную информацию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7BD" w:rsidRDefault="00AC07BD">
            <w:pPr>
              <w:widowControl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Ученик использовал невербальные средства общения, был готов работать с перегрузкой, доброжелателен и готов к дискуссии, стремился достигнуть высоких результатов</w:t>
            </w:r>
          </w:p>
          <w:p w:rsidR="00AC07BD" w:rsidRDefault="00AC07BD">
            <w:pPr>
              <w:widowControl/>
              <w:spacing w:after="96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На вопрос отвечал по существу. Если вопрос задан не по теме выступления, вежливо сообщал об этом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спрашивающему</w:t>
            </w:r>
            <w:proofErr w:type="gramEnd"/>
          </w:p>
        </w:tc>
      </w:tr>
    </w:tbl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Итоговая оценка выглядит следующим образом: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155-200 баллов – высокий уровень </w:t>
      </w:r>
      <w:proofErr w:type="spellStart"/>
      <w:r>
        <w:rPr>
          <w:rFonts w:eastAsia="Times New Roman" w:cs="Times New Roman"/>
          <w:color w:val="333333"/>
          <w:sz w:val="28"/>
          <w:szCs w:val="28"/>
        </w:rPr>
        <w:t>сформированности</w:t>
      </w:r>
      <w:proofErr w:type="spellEnd"/>
      <w:r>
        <w:rPr>
          <w:rFonts w:eastAsia="Times New Roman" w:cs="Times New Roman"/>
          <w:color w:val="333333"/>
          <w:sz w:val="28"/>
          <w:szCs w:val="28"/>
        </w:rPr>
        <w:t xml:space="preserve"> способов проектной деятельности – “5” (“отлично”);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100-154 балла – средний уровень – “ 4” (“хорошо”);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менее 100 баллов – низкий уровень – “3” (“ удовлетворительно”);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менее 50 баллов – очень низкий уровень – “2” (“неудовлетворительно”).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426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Рекомендуется разъяснять учащимся критерии оценки их проектной деятельности, давать оценку продвижения учащихся, отмечать основные пробелы и успехи в освоении того или иного способа деятельности.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Если в результате выполнения проекта ученик получил “2”, то это чрезвычайное происшествие. Повторять проектирование невозможно из-за отсутствия времени, а оставлять пробел недопустимо. Итоговый проект можно и нужно предложить переделать или доделать. Промежуточный проект можно заменить зачётом по теме проекта. Избежать таких </w:t>
      </w:r>
      <w:r>
        <w:rPr>
          <w:rFonts w:eastAsia="Times New Roman" w:cs="Times New Roman"/>
          <w:color w:val="333333"/>
          <w:sz w:val="28"/>
          <w:szCs w:val="28"/>
        </w:rPr>
        <w:lastRenderedPageBreak/>
        <w:t xml:space="preserve">последствий можно, если в ходе проектирования проводить дополнительные консультации вне учебного времени, когда любой желающий может присутствовать и слушать. 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426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Предметом оценки являются также результаты наблюдений учителя за презентацией продукта, за работой учащихся в группе и консультации.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ind w:firstLine="567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Таким образом, хочется ещё раз подчеркнуть, что для успешного выполнения проект нуждается в тщательном структурировании:</w:t>
      </w:r>
    </w:p>
    <w:p w:rsidR="00AC07BD" w:rsidRDefault="00AC07BD" w:rsidP="00AC07B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Начинать следует с определения его темы, цели, типа, времени проведения, количества и возраста участников.</w:t>
      </w:r>
    </w:p>
    <w:p w:rsidR="00AC07BD" w:rsidRDefault="00AC07BD" w:rsidP="00AC07B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Далее учителю необходимо продумать возможные варианты проблем исследования на основе анализа имеющегося материала.</w:t>
      </w:r>
    </w:p>
    <w:p w:rsidR="00AC07BD" w:rsidRDefault="00AC07BD" w:rsidP="00AC07B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Следует строго распределить время по этапам работы, наполнить их проблемным содержанием, исследовательскими методами и формами работы.</w:t>
      </w:r>
    </w:p>
    <w:p w:rsidR="00AC07BD" w:rsidRDefault="00AC07BD" w:rsidP="00AC07B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Важно определить критерии оценки.</w:t>
      </w:r>
    </w:p>
    <w:p w:rsidR="00AC07BD" w:rsidRDefault="00AC07BD" w:rsidP="00AC07BD">
      <w:pPr>
        <w:widowControl/>
        <w:shd w:val="clear" w:color="auto" w:fill="FFFFFF"/>
        <w:spacing w:after="96" w:line="192" w:lineRule="atLeast"/>
        <w:jc w:val="both"/>
        <w:rPr>
          <w:rFonts w:eastAsia="Times New Roman" w:cs="Times New Roman"/>
          <w:color w:val="333333"/>
          <w:sz w:val="28"/>
          <w:szCs w:val="28"/>
        </w:rPr>
      </w:pPr>
    </w:p>
    <w:p w:rsidR="00AC07BD" w:rsidRDefault="00AC07BD" w:rsidP="00AC07BD">
      <w:pPr>
        <w:pStyle w:val="a8"/>
        <w:widowControl/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Источники:</w:t>
      </w:r>
    </w:p>
    <w:p w:rsidR="00AC07BD" w:rsidRDefault="00E26C95" w:rsidP="00AC07BD">
      <w:pPr>
        <w:pStyle w:val="a8"/>
        <w:widowControl/>
        <w:numPr>
          <w:ilvl w:val="0"/>
          <w:numId w:val="7"/>
        </w:numPr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hyperlink r:id="rId6" w:history="1">
        <w:r w:rsidR="00AC07BD">
          <w:rPr>
            <w:rStyle w:val="ab"/>
            <w:rFonts w:cs="Times New Roman"/>
            <w:shd w:val="clear" w:color="auto" w:fill="FFFFFF"/>
          </w:rPr>
          <w:t>http://pedsovet.su/</w:t>
        </w:r>
      </w:hyperlink>
    </w:p>
    <w:p w:rsidR="00AC07BD" w:rsidRDefault="00AC07BD" w:rsidP="00AC07BD">
      <w:pPr>
        <w:pStyle w:val="a8"/>
        <w:numPr>
          <w:ilvl w:val="0"/>
          <w:numId w:val="7"/>
        </w:numPr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Разумовская М.М. и др. Русский язык. Методическое пособие к учебнику «Русский язык. 7 класс» под редакцией М.М. Разумовской, П.А.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Леканта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. М.: Дрофа, 2015</w:t>
      </w:r>
    </w:p>
    <w:p w:rsidR="00AC07BD" w:rsidRDefault="00AC07BD" w:rsidP="00AC07BD">
      <w:pPr>
        <w:pStyle w:val="a8"/>
        <w:numPr>
          <w:ilvl w:val="0"/>
          <w:numId w:val="7"/>
        </w:numPr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Разумовская М.М., С.И. Львова, В.И. Капинос, В.В. Львов. Учебник «Русский язык. 7 класс». М.: Дрофа, 2016</w:t>
      </w:r>
    </w:p>
    <w:p w:rsidR="00AC07BD" w:rsidRDefault="00AC07BD" w:rsidP="00AC07BD">
      <w:pPr>
        <w:pStyle w:val="a8"/>
        <w:widowControl/>
        <w:numPr>
          <w:ilvl w:val="0"/>
          <w:numId w:val="7"/>
        </w:numPr>
        <w:shd w:val="clear" w:color="auto" w:fill="FFFFFF"/>
        <w:spacing w:after="96" w:line="192" w:lineRule="atLeast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Богданова Г.А. Уроки русского языка в 7 классе. Книга для учителя. М.: Мнемозина, 1999</w:t>
      </w:r>
    </w:p>
    <w:p w:rsidR="00AC07BD" w:rsidRDefault="00AC07BD" w:rsidP="00AC07BD"/>
    <w:p w:rsidR="00AC07BD" w:rsidRDefault="00AC07BD" w:rsidP="00AC07BD"/>
    <w:p w:rsidR="00EE30D8" w:rsidRPr="00AC07BD" w:rsidRDefault="00852625" w:rsidP="00AC07BD"/>
    <w:sectPr w:rsidR="00EE30D8" w:rsidRPr="00AC07BD" w:rsidSect="001A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BCE"/>
    <w:multiLevelType w:val="hybridMultilevel"/>
    <w:tmpl w:val="E528C0CE"/>
    <w:lvl w:ilvl="0" w:tplc="11380B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84D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446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2A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434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74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72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BB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265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0D35D3"/>
    <w:multiLevelType w:val="multilevel"/>
    <w:tmpl w:val="736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6252E"/>
    <w:multiLevelType w:val="hybridMultilevel"/>
    <w:tmpl w:val="DCC6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92075"/>
    <w:multiLevelType w:val="hybridMultilevel"/>
    <w:tmpl w:val="E2C060F8"/>
    <w:lvl w:ilvl="0" w:tplc="9EFA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0C"/>
    <w:rsid w:val="00005DBE"/>
    <w:rsid w:val="000965BA"/>
    <w:rsid w:val="001237D2"/>
    <w:rsid w:val="0015346A"/>
    <w:rsid w:val="001A0B49"/>
    <w:rsid w:val="001C1D01"/>
    <w:rsid w:val="002717B3"/>
    <w:rsid w:val="002D5C9B"/>
    <w:rsid w:val="00310CAC"/>
    <w:rsid w:val="003259C0"/>
    <w:rsid w:val="00384CF7"/>
    <w:rsid w:val="00405890"/>
    <w:rsid w:val="00435FD4"/>
    <w:rsid w:val="00474A20"/>
    <w:rsid w:val="004807FC"/>
    <w:rsid w:val="0048679B"/>
    <w:rsid w:val="004B7C79"/>
    <w:rsid w:val="00553253"/>
    <w:rsid w:val="00566F9C"/>
    <w:rsid w:val="00603AE7"/>
    <w:rsid w:val="00644D4F"/>
    <w:rsid w:val="00680364"/>
    <w:rsid w:val="0078191B"/>
    <w:rsid w:val="0078626B"/>
    <w:rsid w:val="007B272A"/>
    <w:rsid w:val="008020C4"/>
    <w:rsid w:val="00832ACC"/>
    <w:rsid w:val="00843363"/>
    <w:rsid w:val="00852625"/>
    <w:rsid w:val="008742C2"/>
    <w:rsid w:val="008A7DFC"/>
    <w:rsid w:val="008C4C0C"/>
    <w:rsid w:val="00930E0C"/>
    <w:rsid w:val="00934BA8"/>
    <w:rsid w:val="00960EF6"/>
    <w:rsid w:val="00984744"/>
    <w:rsid w:val="009C11DA"/>
    <w:rsid w:val="00A5672E"/>
    <w:rsid w:val="00AB1EC1"/>
    <w:rsid w:val="00AC07BD"/>
    <w:rsid w:val="00B67C2B"/>
    <w:rsid w:val="00B74BE5"/>
    <w:rsid w:val="00C21B2B"/>
    <w:rsid w:val="00C329A2"/>
    <w:rsid w:val="00C85FDA"/>
    <w:rsid w:val="00CA50AD"/>
    <w:rsid w:val="00CC7BA2"/>
    <w:rsid w:val="00DF66DA"/>
    <w:rsid w:val="00E07FA9"/>
    <w:rsid w:val="00E26C95"/>
    <w:rsid w:val="00EF15A2"/>
    <w:rsid w:val="00F8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BD"/>
  </w:style>
  <w:style w:type="paragraph" w:styleId="1">
    <w:name w:val="heading 1"/>
    <w:basedOn w:val="a"/>
    <w:next w:val="a"/>
    <w:link w:val="10"/>
    <w:uiPriority w:val="9"/>
    <w:qFormat/>
    <w:rsid w:val="00E0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07F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7F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07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07F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E07FA9"/>
    <w:rPr>
      <w:color w:val="000000"/>
    </w:rPr>
  </w:style>
  <w:style w:type="paragraph" w:styleId="a8">
    <w:name w:val="List Paragraph"/>
    <w:basedOn w:val="a"/>
    <w:uiPriority w:val="34"/>
    <w:qFormat/>
    <w:rsid w:val="00930E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5F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F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85FDA"/>
  </w:style>
  <w:style w:type="character" w:styleId="ab">
    <w:name w:val="Hyperlink"/>
    <w:basedOn w:val="a0"/>
    <w:uiPriority w:val="99"/>
    <w:unhideWhenUsed/>
    <w:rsid w:val="00B67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17</cp:revision>
  <cp:lastPrinted>2016-04-02T10:56:00Z</cp:lastPrinted>
  <dcterms:created xsi:type="dcterms:W3CDTF">2016-02-25T10:52:00Z</dcterms:created>
  <dcterms:modified xsi:type="dcterms:W3CDTF">2016-04-02T10:59:00Z</dcterms:modified>
</cp:coreProperties>
</file>